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МУНИЦИПАЛЬНОЕ АВТОНОМНОЕ УЧРЕЖДЕНИЕ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ДОПОЛНИТЕЛЬНОГО ОБРАЗОВАНИЯ «ДЕТСКАЯ ШКОЛА ИСКУССТВ»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МУНИЦИПАЛЬНОГО РАЙОНА БАЛТАЧЕВСКИЙ РАЙОН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РЕСПУБЛИКИ БАШКОРТОСТАН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ДОПОЛНИТЕЛЬНАЯ ОБЩЕРАЗВИВАЮЩАЯ ПРОГРАММА В ОБЛАСТИ МУЗЫКАЛЬНОГО ИСКУССТВА 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«ВОКАЛЬНЫЙ АНСАМБЛЬ»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Предметная область 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lang w:eastAsia="ru-RU"/>
        </w:rPr>
      </w:pPr>
      <w:r>
        <w:rPr>
          <w:rFonts w:ascii="Times New Roman" w:hAnsi="Times New Roman" w:cs="Times New Roman" w:eastAsia="Times New Roman"/>
          <w:b/>
          <w:lang w:eastAsia="ru-RU"/>
        </w:rPr>
        <w:t xml:space="preserve">УЧЕБНЫЕ ПРЕДМЕТЫ ИСПОЛНИТЕЛЬСКОЙ ПОДГОТОВКИ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36"/>
          <w:lang w:eastAsia="ru-RU"/>
        </w:rPr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  <w:t xml:space="preserve">ПРОГРАММА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  <w:t xml:space="preserve">по учебному предмету </w:t>
      </w:r>
      <w:r/>
    </w:p>
    <w:p>
      <w:pPr>
        <w:jc w:val="center"/>
        <w:spacing w:after="0"/>
        <w:shd w:val="clear" w:color="auto" w:fill="ffffff"/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  <w:t xml:space="preserve">ОСНОВЫ МУЗЫКАЛЬНОГО ИСПОЛНИТЕЛЬСТВА</w:t>
      </w:r>
      <w:r/>
    </w:p>
    <w:p>
      <w:pPr>
        <w:jc w:val="center"/>
        <w:spacing w:after="1322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(ВОКАЛЬНЫЙ АНСАМБЛЬ)</w:t>
      </w:r>
      <w:r/>
    </w:p>
    <w:p>
      <w:pPr>
        <w:spacing w:after="1322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after="1322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right="120"/>
        <w:jc w:val="center"/>
        <w:spacing w:after="0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с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 Старобалтачево – 2021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г.</w:t>
      </w:r>
      <w:r/>
    </w:p>
    <w:p>
      <w:pPr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>
        <w:trPr>
          <w:trHeight w:val="2051"/>
        </w:trPr>
        <w:tc>
          <w:tcPr>
            <w:tcW w:w="478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 w:eastAsia="SimSun"/>
                <w:sz w:val="24"/>
                <w:szCs w:val="24"/>
                <w:lang w:bidi="hi-IN" w:eastAsia="hi-IN"/>
              </w:rPr>
            </w:pP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Одобрено</w:t>
            </w:r>
            <w:r/>
          </w:p>
          <w:p>
            <w:pPr>
              <w:spacing w:after="0"/>
              <w:rPr>
                <w:rFonts w:ascii="Times New Roman" w:hAnsi="Times New Roman" w:cs="Times New Roman" w:eastAsia="SimSun"/>
                <w:sz w:val="24"/>
                <w:szCs w:val="24"/>
                <w:lang w:bidi="hi-IN" w:eastAsia="hi-IN"/>
              </w:rPr>
            </w:pP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Методическим советом МАУ </w:t>
            </w: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ДО</w:t>
            </w: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 «</w:t>
            </w: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Детская</w:t>
            </w: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 школа искусств» МР </w:t>
            </w: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Балтачевский</w:t>
            </w: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 район РБ</w:t>
            </w:r>
            <w:r/>
          </w:p>
          <w:p>
            <w:pPr>
              <w:spacing w:after="0"/>
              <w:rPr>
                <w:rFonts w:ascii="Times New Roman" w:hAnsi="Times New Roman" w:cs="Times New Roman" w:eastAsia="SimSun"/>
                <w:sz w:val="24"/>
                <w:szCs w:val="24"/>
                <w:lang w:bidi="hi-IN" w:eastAsia="hi-IN"/>
              </w:rPr>
            </w:pPr>
            <w:r>
              <w:rPr>
                <w:rFonts w:ascii="Times New Roman" w:hAnsi="Times New Roman" w:cs="Times New Roman" w:eastAsia="SimSun"/>
                <w:lang w:val="en-US" w:bidi="hi-IN" w:eastAsia="hi-IN"/>
              </w:rPr>
              <w:t xml:space="preserve">Протокол</w:t>
            </w:r>
            <w:r>
              <w:rPr>
                <w:rFonts w:ascii="Times New Roman" w:hAnsi="Times New Roman" w:cs="Times New Roman" w:eastAsia="SimSun"/>
                <w:lang w:val="en-US" w:bidi="hi-IN" w:eastAsia="hi-IN"/>
              </w:rPr>
              <w:t xml:space="preserve"> № </w:t>
            </w: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SimSun"/>
                <w:sz w:val="24"/>
                <w:szCs w:val="24"/>
                <w:lang w:val="en-US" w:bidi="hi-IN" w:eastAsia="hi-IN"/>
              </w:rPr>
            </w:pP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о</w:t>
            </w:r>
            <w:r>
              <w:rPr>
                <w:rFonts w:ascii="Times New Roman" w:hAnsi="Times New Roman" w:cs="Times New Roman" w:eastAsia="SimSun"/>
                <w:lang w:val="en-US" w:bidi="hi-IN" w:eastAsia="hi-IN"/>
              </w:rPr>
              <w:t xml:space="preserve">т «</w:t>
            </w:r>
            <w:r>
              <w:rPr>
                <w:rFonts w:ascii="Times New Roman" w:hAnsi="Times New Roman" w:cs="Times New Roman" w:eastAsia="SimSun"/>
                <w:lang w:val="en-US" w:bidi="hi-IN" w:eastAsia="hi-IN"/>
              </w:rPr>
              <w:t xml:space="preserve">30» </w:t>
            </w:r>
            <w:r>
              <w:rPr>
                <w:rFonts w:ascii="Times New Roman" w:hAnsi="Times New Roman" w:cs="Times New Roman" w:eastAsia="SimSun"/>
                <w:lang w:val="en-US" w:bidi="hi-IN" w:eastAsia="hi-IN"/>
              </w:rPr>
              <w:t xml:space="preserve">августа 20</w:t>
            </w:r>
            <w:r>
              <w:rPr>
                <w:rFonts w:ascii="Times New Roman" w:hAnsi="Times New Roman" w:cs="Times New Roman" w:eastAsia="SimSun"/>
                <w:lang w:val="en-US" w:bidi="hi-IN" w:eastAsia="hi-IN"/>
              </w:rPr>
              <w:t xml:space="preserve">21 г.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 w:eastAsia="SimSun"/>
                <w:sz w:val="24"/>
                <w:szCs w:val="24"/>
                <w:lang w:bidi="hi-IN" w:eastAsia="hi-IN"/>
              </w:rPr>
            </w:pP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Утверждаю</w:t>
            </w:r>
            <w:r/>
          </w:p>
          <w:p>
            <w:pPr>
              <w:spacing w:after="0"/>
              <w:rPr>
                <w:rFonts w:ascii="Times New Roman" w:hAnsi="Times New Roman" w:cs="Times New Roman" w:eastAsia="SimSun"/>
                <w:sz w:val="24"/>
                <w:szCs w:val="24"/>
                <w:lang w:bidi="hi-IN" w:eastAsia="hi-IN"/>
              </w:rPr>
            </w:pP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Директор  МАУ ДО</w:t>
            </w:r>
            <w:r/>
          </w:p>
          <w:p>
            <w:pPr>
              <w:spacing w:after="0"/>
              <w:rPr>
                <w:rFonts w:ascii="Times New Roman" w:hAnsi="Times New Roman" w:cs="Times New Roman" w:eastAsia="SimSun"/>
                <w:sz w:val="24"/>
                <w:szCs w:val="24"/>
                <w:lang w:bidi="hi-IN" w:eastAsia="hi-IN"/>
              </w:rPr>
            </w:pP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«Детская школа искусств»</w:t>
            </w:r>
            <w:r/>
          </w:p>
          <w:p>
            <w:pPr>
              <w:spacing w:after="0"/>
              <w:rPr>
                <w:rFonts w:ascii="Times New Roman" w:hAnsi="Times New Roman" w:cs="Times New Roman" w:eastAsia="SimSun"/>
                <w:sz w:val="24"/>
                <w:szCs w:val="24"/>
                <w:lang w:bidi="hi-IN" w:eastAsia="hi-IN"/>
              </w:rPr>
            </w:pP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МР </w:t>
            </w: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Балтачевский</w:t>
            </w: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 район РБ</w:t>
            </w:r>
            <w:r/>
          </w:p>
          <w:p>
            <w:pPr>
              <w:spacing w:after="0"/>
              <w:rPr>
                <w:rFonts w:ascii="Times New Roman" w:hAnsi="Times New Roman" w:cs="Times New Roman" w:eastAsia="SimSun"/>
                <w:sz w:val="24"/>
                <w:szCs w:val="24"/>
                <w:lang w:bidi="hi-IN" w:eastAsia="hi-IN"/>
              </w:rPr>
            </w:pP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____________</w:t>
            </w: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Г.Л.Рахимзянова</w:t>
            </w:r>
            <w:r/>
          </w:p>
          <w:p>
            <w:pPr>
              <w:spacing w:after="0"/>
              <w:rPr>
                <w:rFonts w:ascii="Times New Roman" w:hAnsi="Times New Roman" w:cs="Times New Roman" w:eastAsia="SimSun"/>
                <w:sz w:val="24"/>
                <w:szCs w:val="24"/>
                <w:lang w:bidi="hi-IN" w:eastAsia="hi-IN"/>
              </w:rPr>
            </w:pP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       </w:t>
            </w:r>
            <w:r>
              <w:rPr>
                <w:rFonts w:ascii="Times New Roman" w:hAnsi="Times New Roman" w:cs="Times New Roman" w:eastAsia="SimSun"/>
                <w:sz w:val="24"/>
                <w:szCs w:val="24"/>
                <w:lang w:bidi="hi-IN" w:eastAsia="hi-IN"/>
              </w:rPr>
              <w:t xml:space="preserve"> (подпись)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SimSun"/>
                <w:color w:val="FF0000"/>
                <w:sz w:val="24"/>
                <w:szCs w:val="24"/>
                <w:lang w:bidi="hi-IN" w:eastAsia="hi-IN"/>
              </w:rPr>
            </w:pP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Приказ </w:t>
            </w:r>
            <w:r>
              <w:rPr>
                <w:rFonts w:ascii="Times New Roman" w:hAnsi="Times New Roman" w:cs="Times New Roman" w:eastAsia="SimSun"/>
                <w:u w:val="single"/>
                <w:lang w:bidi="hi-IN" w:eastAsia="hi-IN"/>
              </w:rPr>
              <w:t xml:space="preserve">№ 30 </w:t>
            </w: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от </w:t>
            </w:r>
            <w:r>
              <w:rPr>
                <w:rFonts w:ascii="Times New Roman" w:hAnsi="Times New Roman" w:cs="Times New Roman" w:eastAsia="SimSun"/>
                <w:u w:val="single"/>
                <w:lang w:bidi="hi-IN" w:eastAsia="hi-IN"/>
              </w:rPr>
              <w:t xml:space="preserve">«01» сентября 2021 </w:t>
            </w:r>
            <w:r>
              <w:rPr>
                <w:rFonts w:ascii="Times New Roman" w:hAnsi="Times New Roman" w:cs="Times New Roman" w:eastAsia="SimSun"/>
                <w:u w:val="single"/>
                <w:lang w:bidi="hi-IN" w:eastAsia="hi-IN"/>
              </w:rPr>
              <w:t xml:space="preserve">г.</w:t>
            </w:r>
            <w:r/>
          </w:p>
        </w:tc>
      </w:tr>
    </w:tbl>
    <w:p>
      <w:pPr>
        <w:jc w:val="both"/>
        <w:spacing w:after="0" w:line="360" w:lineRule="auto"/>
        <w:rPr>
          <w:rFonts w:ascii="Times New Roman" w:hAnsi="Times New Roman" w:cs="Times New Roman" w:eastAsia="SimSun"/>
          <w:sz w:val="24"/>
          <w:szCs w:val="24"/>
          <w:lang w:bidi="hi-IN" w:eastAsia="hi-IN"/>
        </w:rPr>
      </w:pP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</w:r>
      <w:r/>
    </w:p>
    <w:p>
      <w:pPr>
        <w:ind w:firstLine="567"/>
        <w:jc w:val="both"/>
        <w:spacing w:after="0" w:line="360" w:lineRule="auto"/>
        <w:rPr>
          <w:rFonts w:ascii="Times New Roman" w:hAnsi="Times New Roman" w:cs="Times New Roman" w:eastAsia="SimSun"/>
          <w:sz w:val="24"/>
          <w:szCs w:val="24"/>
          <w:lang w:bidi="hi-IN" w:eastAsia="hi-IN"/>
        </w:rPr>
      </w:pP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  <w:t xml:space="preserve">Разработчики: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SimSun"/>
          <w:sz w:val="24"/>
          <w:szCs w:val="24"/>
          <w:lang w:bidi="hi-IN" w:eastAsia="hi-IN"/>
        </w:rPr>
      </w:pPr>
      <w:r>
        <w:rPr>
          <w:rFonts w:ascii="Times New Roman" w:hAnsi="Times New Roman" w:cs="Times New Roman" w:eastAsia="SimSun"/>
          <w:b/>
          <w:sz w:val="24"/>
          <w:szCs w:val="24"/>
          <w:lang w:bidi="hi-IN" w:eastAsia="hi-IN"/>
        </w:rPr>
        <w:t xml:space="preserve">Р.М. </w:t>
      </w:r>
      <w:r>
        <w:rPr>
          <w:rFonts w:ascii="Times New Roman" w:hAnsi="Times New Roman" w:cs="Times New Roman" w:eastAsia="SimSun"/>
          <w:b/>
          <w:sz w:val="24"/>
          <w:szCs w:val="24"/>
          <w:lang w:bidi="hi-IN" w:eastAsia="hi-IN"/>
        </w:rPr>
        <w:t xml:space="preserve">Хамаева</w:t>
      </w: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  <w:t xml:space="preserve">, преподаватель МАУ </w:t>
      </w: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  <w:t xml:space="preserve">ДО</w:t>
      </w: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  <w:t xml:space="preserve"> «</w:t>
      </w: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  <w:t xml:space="preserve">Детская</w:t>
      </w: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  <w:t xml:space="preserve"> школа искусств» МР </w:t>
      </w: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  <w:t xml:space="preserve">Балтачевский</w:t>
      </w: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  <w:t xml:space="preserve"> район РБ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SimSun"/>
          <w:sz w:val="24"/>
          <w:szCs w:val="24"/>
          <w:lang w:bidi="hi-IN" w:eastAsia="hi-IN"/>
        </w:rPr>
      </w:pP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  <w:t xml:space="preserve"> </w:t>
      </w:r>
      <w:r>
        <w:rPr>
          <w:rFonts w:ascii="Times New Roman" w:hAnsi="Times New Roman" w:cs="Times New Roman" w:eastAsia="SimSun"/>
          <w:b/>
          <w:bCs/>
          <w:sz w:val="24"/>
          <w:szCs w:val="24"/>
          <w:lang w:bidi="hi-IN" w:eastAsia="hi-IN"/>
        </w:rPr>
        <w:t xml:space="preserve">Р.Г. Ахметова, </w:t>
      </w: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  <w:t xml:space="preserve">преподаватель МАУ </w:t>
      </w: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  <w:t xml:space="preserve">ДО</w:t>
      </w: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  <w:t xml:space="preserve"> «</w:t>
      </w: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  <w:t xml:space="preserve">Детская</w:t>
      </w: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  <w:t xml:space="preserve"> школа искусств» МР </w:t>
      </w: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  <w:t xml:space="preserve">Балтачевский</w:t>
      </w: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  <w:t xml:space="preserve"> район РБ</w:t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rPr>
          <w:rFonts w:ascii="Times New Roman" w:hAnsi="Times New Roman" w:cs="Times New Roman" w:eastAsia="Times New Roman"/>
          <w:bCs/>
          <w:vanish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vanish/>
          <w:sz w:val="28"/>
          <w:szCs w:val="28"/>
          <w:lang w:eastAsia="ru-RU"/>
        </w:rPr>
      </w:r>
      <w:r/>
    </w:p>
    <w:p>
      <w:pPr>
        <w:rPr>
          <w:rFonts w:ascii="Times New Roman" w:hAnsi="Times New Roman" w:cs="Times New Roman" w:eastAsia="Times New Roman"/>
          <w:bCs/>
          <w:vanish/>
          <w:sz w:val="28"/>
          <w:szCs w:val="28"/>
          <w:lang w:eastAsia="ru-RU"/>
        </w:rPr>
      </w:pPr>
      <w:r/>
      <w:bookmarkStart w:id="0" w:name="_GoBack"/>
      <w:r/>
      <w:bookmarkEnd w:id="0"/>
      <w:r/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Структура программы учебного предмета</w:t>
      </w:r>
      <w:r/>
    </w:p>
    <w:p>
      <w:pPr>
        <w:ind w:left="1416" w:firstLine="708"/>
        <w:jc w:val="both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en-US" w:eastAsia="ru-RU"/>
        </w:rPr>
        <w:t xml:space="preserve">I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  <w:t xml:space="preserve">Пояснительная записка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/>
    </w:p>
    <w:p>
      <w:pPr>
        <w:spacing w:after="0"/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- Характеристика учебного предмета, его место и роль в образовательном процессе;</w:t>
      </w:r>
      <w:r/>
    </w:p>
    <w:p>
      <w:pPr>
        <w:spacing w:after="0"/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- Срок реализации учебного предмета;</w:t>
      </w:r>
      <w:r/>
    </w:p>
    <w:p>
      <w:pPr>
        <w:spacing w:after="0"/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- Объем учебного времени, предусмотренный учебным планом образовательного</w:t>
      </w:r>
      <w:r/>
    </w:p>
    <w:p>
      <w:pPr>
        <w:spacing w:after="0"/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   учреждения на реализацию учебного предмета;</w:t>
      </w:r>
      <w:r/>
    </w:p>
    <w:p>
      <w:pPr>
        <w:spacing w:after="0"/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- Форма проведения учебных аудиторных занятий;</w:t>
      </w:r>
      <w:r/>
    </w:p>
    <w:p>
      <w:pPr>
        <w:spacing w:after="0"/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- Цель и задачи учебного предмета;</w:t>
      </w:r>
      <w:r/>
    </w:p>
    <w:p>
      <w:pPr>
        <w:spacing w:after="0"/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- Обоснование структуры программы учебного предмета;</w:t>
      </w:r>
      <w:r/>
    </w:p>
    <w:p>
      <w:pPr>
        <w:spacing w:after="0"/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- Методы обучения; </w:t>
      </w:r>
      <w:r/>
    </w:p>
    <w:p>
      <w:pPr>
        <w:spacing w:after="0"/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- Описание материально-технических условий реализации учебного предмета;</w:t>
      </w:r>
      <w:r/>
    </w:p>
    <w:p>
      <w:pPr>
        <w:spacing w:after="0"/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en-US" w:eastAsia="ru-RU"/>
        </w:rPr>
        <w:t xml:space="preserve">II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  <w:t xml:space="preserve">Содержание учебного предмета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/>
    </w:p>
    <w:p>
      <w:pPr>
        <w:spacing w:after="0"/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- Сведения о затратах учебного времени;</w:t>
      </w:r>
      <w:r/>
    </w:p>
    <w:p>
      <w:pPr>
        <w:spacing w:before="100" w:beforeAutospacing="1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en-US" w:eastAsia="ru-RU"/>
        </w:rPr>
        <w:t xml:space="preserve">III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  <w:t xml:space="preserve">Требования к уровню подготовки обучающихся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/>
    </w:p>
    <w:p>
      <w:pPr>
        <w:spacing w:after="12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p>
      <w:pPr>
        <w:spacing w:after="12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en-US" w:eastAsia="ru-RU"/>
        </w:rPr>
        <w:t xml:space="preserve">IV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/>
    </w:p>
    <w:p>
      <w:pPr>
        <w:spacing w:after="0"/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- Аттестация: цели, виды, форма, содержание; </w:t>
      </w:r>
      <w:r/>
    </w:p>
    <w:p>
      <w:pPr>
        <w:spacing w:after="0"/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- Критерии оценки;</w:t>
      </w:r>
      <w:r/>
    </w:p>
    <w:p>
      <w:pPr>
        <w:spacing w:after="0"/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- Контрольные требования на разных этапах обучения;</w:t>
      </w:r>
      <w:r/>
    </w:p>
    <w:p>
      <w:pPr>
        <w:ind w:firstLine="426"/>
        <w:spacing w:after="0"/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</w:r>
      <w:r/>
    </w:p>
    <w:p>
      <w:pPr>
        <w:spacing w:after="12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en-US" w:eastAsia="ru-RU"/>
        </w:rPr>
        <w:t xml:space="preserve">V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  <w:t xml:space="preserve">Методическое обеспечение учебного процесса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/>
    </w:p>
    <w:p>
      <w:pPr>
        <w:spacing w:after="0"/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- Методические рекомендации педагогическим работникам;</w:t>
      </w:r>
      <w:r/>
    </w:p>
    <w:p>
      <w:pPr>
        <w:spacing w:after="0"/>
        <w:rPr>
          <w:rFonts w:ascii="Calibri" w:hAnsi="Calibri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- Рекомендации по организации самостоятельной работы обучающихся</w:t>
      </w:r>
      <w:r>
        <w:rPr>
          <w:rFonts w:ascii="Calibri" w:hAnsi="Calibri" w:cs="Times New Roman" w:eastAsia="Times New Roman"/>
          <w:lang w:eastAsia="ru-RU"/>
        </w:rPr>
        <w:t xml:space="preserve">;</w:t>
      </w:r>
      <w:r/>
    </w:p>
    <w:p>
      <w:pPr>
        <w:spacing w:after="12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p>
      <w:pPr>
        <w:spacing w:after="12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en-US" w:eastAsia="ru-RU"/>
        </w:rPr>
        <w:t xml:space="preserve">VI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  <w:t xml:space="preserve">Списки рекомендуемой методической и нотной литературы, аудио и видеоматериалов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/>
    </w:p>
    <w:p>
      <w:pPr>
        <w:spacing w:after="0"/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- Список рекомендуемой методической литературы;</w:t>
      </w:r>
      <w:r/>
    </w:p>
    <w:p>
      <w:pPr>
        <w:spacing w:after="0"/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- Список рекомендуемой нотной литературы;</w:t>
      </w:r>
      <w:r/>
    </w:p>
    <w:p>
      <w:pPr>
        <w:spacing w:after="0"/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</w:r>
      <w:r/>
    </w:p>
    <w:p>
      <w:pPr>
        <w:ind w:firstLine="680"/>
        <w:jc w:val="both"/>
        <w:spacing w:after="0"/>
        <w:tabs>
          <w:tab w:val="left" w:pos="142" w:leader="none"/>
        </w:tabs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r>
      <w:r/>
    </w:p>
    <w:p>
      <w:pPr>
        <w:ind w:firstLine="680"/>
        <w:jc w:val="both"/>
        <w:spacing w:after="0"/>
        <w:tabs>
          <w:tab w:val="left" w:pos="142" w:leader="none"/>
        </w:tabs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r>
      <w:r/>
    </w:p>
    <w:p>
      <w:pPr>
        <w:ind w:firstLine="680"/>
        <w:jc w:val="both"/>
        <w:spacing w:after="0"/>
        <w:tabs>
          <w:tab w:val="left" w:pos="142" w:leader="none"/>
        </w:tabs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r>
      <w:r/>
    </w:p>
    <w:p>
      <w:pPr>
        <w:ind w:firstLine="680"/>
        <w:jc w:val="both"/>
        <w:spacing w:after="0"/>
        <w:tabs>
          <w:tab w:val="left" w:pos="142" w:leader="none"/>
        </w:tabs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r>
      <w:r/>
    </w:p>
    <w:p>
      <w:pPr>
        <w:ind w:firstLine="680"/>
        <w:jc w:val="both"/>
        <w:spacing w:after="0"/>
        <w:tabs>
          <w:tab w:val="left" w:pos="142" w:leader="none"/>
        </w:tabs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r>
      <w:r/>
    </w:p>
    <w:p>
      <w:pPr>
        <w:ind w:firstLine="680"/>
        <w:jc w:val="both"/>
        <w:spacing w:after="0"/>
        <w:tabs>
          <w:tab w:val="left" w:pos="142" w:leader="none"/>
        </w:tabs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r>
      <w:r/>
    </w:p>
    <w:p>
      <w:pPr>
        <w:ind w:firstLine="680"/>
        <w:jc w:val="both"/>
        <w:spacing w:after="0"/>
        <w:tabs>
          <w:tab w:val="left" w:pos="142" w:leader="none"/>
        </w:tabs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r>
      <w:r/>
    </w:p>
    <w:p>
      <w:pPr>
        <w:ind w:left="709"/>
        <w:jc w:val="both"/>
        <w:spacing w:after="0"/>
        <w:tabs>
          <w:tab w:val="left" w:pos="142" w:leader="none"/>
        </w:tabs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r>
      <w:r/>
    </w:p>
    <w:p>
      <w:pPr>
        <w:ind w:left="2124" w:firstLine="708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en-US" w:eastAsia="ru-RU"/>
        </w:rPr>
        <w:t xml:space="preserve">I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  <w:t xml:space="preserve">Пояснительная записка </w:t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1.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ab/>
        <w:t xml:space="preserve">Характеристика учебного предмета, его место и роль в образовательном процессе</w:t>
      </w:r>
      <w:r/>
    </w:p>
    <w:p>
      <w:pPr>
        <w:ind w:firstLine="680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Настоящая дополните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льная общеразвивающая общеобразовательная программа (далее ДОП) в области музыкального искусства «Вокальный ансамбль» составлена на основе «Рекомендации по организации образовательной и методической деятельности при реализации общеразвивающих программ в об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ласти искусств», утвержденных приказом Министерства культуры Российской Федерации от 19.11.2013, которые устанавливают обязательные требования к минимуму содержания, структуре и условиям реализации ДОП в области музыкального искусства «Вокальный ансамбль».</w:t>
      </w:r>
      <w:r/>
    </w:p>
    <w:p>
      <w:pPr>
        <w:ind w:firstLine="680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Основной тенденцией современной педагогики является поиска наиболее эффективных методов обучения и воспитания. Смысл этих поисков заключается в пробуждении творческих способн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остей обучающихся, развитие которых благотворно влияет не только на их эстетическое воспитание и образование, но и на формирование общих способностей. Программа поможет выявить творческий потенциал детей, формировать у них комплекс важнейших практических 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авыков, которые будут воспитываться с первого класса. Ансамблевое пение – как исполнительское искусство наиболее любимый вид детского творчества. Исполняя музыкальные произведения, ребенок не только приобщается к музыкальной культуре, но и сам создает музы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кальную культуру, художественные ценности, через восприятие лучших образцов народных, классических и популярных музыкальных произведений русских и зарубежных композиторов. Класс вокального ансамбля – один из изучаемых предметов в детских школах искусств. 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бучаясь этому предмету, обучающийся овладевает навыками сольно пения, пения в ансамбле, культурой вокального исполнения. Пение в ансамбле прекрасно развивает гармонический и мелодический слух, навык чтения нот с листа, а так же учит работать в коллективе. </w:t>
      </w:r>
      <w:r/>
    </w:p>
    <w:p>
      <w:pPr>
        <w:ind w:firstLine="680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2. Срок реализации учебного предмета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«Вокальный ансамбль» для детей составляет 5 лет. </w:t>
      </w:r>
      <w:r/>
    </w:p>
    <w:p>
      <w:pPr>
        <w:ind w:firstLine="680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3. Объем учебного времени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предусмотренный учебным планом образовательного учреждения на реализацию учебного предмета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ru-RU"/>
        </w:rPr>
        <w:t xml:space="preserve">«Вокальный ансамбль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»: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Срок</w:t>
      </w:r>
      <w:r>
        <w:rPr>
          <w:rFonts w:ascii="Times New Roman" w:hAnsi="Times New Roman" w:cs="Times New Roman" w:eastAsia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обучения 5 лет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993"/>
        <w:gridCol w:w="850"/>
        <w:gridCol w:w="1134"/>
        <w:gridCol w:w="1276"/>
        <w:gridCol w:w="1701"/>
      </w:tblGrid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gridSpan w:val="5"/>
            <w:tcW w:w="59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  <w:t xml:space="preserve">Распределение по годам обучения </w:t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Класс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5</w:t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  <w:t xml:space="preserve">Продолжительность учебных занятий (в неделях)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4</w:t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Количество часов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на аудиторные занятия в неделю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Общее количество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часов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на аудиторные занятия</w:t>
            </w:r>
            <w:r/>
          </w:p>
        </w:tc>
        <w:tc>
          <w:tcPr>
            <w:gridSpan w:val="5"/>
            <w:tcW w:w="59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40</w:t>
            </w:r>
            <w:r/>
          </w:p>
        </w:tc>
      </w:tr>
    </w:tbl>
    <w:p>
      <w:pPr>
        <w:ind w:firstLine="360"/>
        <w:jc w:val="both"/>
        <w:spacing w:after="0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4. Форма проведения учебных аудиторных занятий</w:t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Реализация учебного плана по предмету «Вокальный ансамбль» проводиться в форме групповых занятий (численностью от 5 человек).</w:t>
      </w:r>
      <w:r/>
    </w:p>
    <w:p>
      <w:pPr>
        <w:ind w:firstLine="426"/>
        <w:jc w:val="both"/>
        <w:spacing w:after="0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5. Цель и задачи учебного предмета «Вокальный ансамбль»</w:t>
      </w:r>
      <w:r/>
    </w:p>
    <w:p>
      <w:pPr>
        <w:ind w:firstLine="680"/>
        <w:jc w:val="both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развитие музыкально-творческих способностей учащихся на основе приобретенных им знаний, умений и нав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ыков  в области музыкального исполнительства, а также выявление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профессионального образования по профилю предмета. </w:t>
      </w:r>
      <w:r/>
    </w:p>
    <w:p>
      <w:pPr>
        <w:ind w:firstLine="680"/>
        <w:jc w:val="both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Задачи обучения: </w:t>
      </w:r>
      <w:r/>
    </w:p>
    <w:p>
      <w:pPr>
        <w:ind w:firstLine="680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Задачи предмета «Вокальный ансамбль» заключаются в том, чтобы на основе изучения детских пес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ен, вокальных произведений, русского романса и т.д. расширить знания учащихся об истории родины ее певческой культуре и вокальной культуры в целом. Воспитывать и прививать любовь и уважение к духовному наследию пониманию и уважению певческих традиций. Пред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мет «Вокальный ансамбль» решает одну из главных задач музыкального воспитания детей – это задача вокального воспитания. Так как с системе вокально-хоровых навыков программы первого класса вокальные навыки превалируют над хоровыми. Задача научить учащихся: </w:t>
      </w:r>
      <w:r/>
    </w:p>
    <w:p>
      <w:pPr>
        <w:ind w:firstLine="680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выстроить точную интонацию в ансамбле; </w:t>
      </w:r>
      <w:r/>
    </w:p>
    <w:p>
      <w:pPr>
        <w:ind w:firstLine="680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петь без дирижера; </w:t>
      </w:r>
      <w:r/>
    </w:p>
    <w:p>
      <w:pPr>
        <w:ind w:firstLine="680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слушать себя и соседа в ансамбле; </w:t>
      </w:r>
      <w:r/>
    </w:p>
    <w:p>
      <w:pPr>
        <w:ind w:firstLine="680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художественно воспринимать музыку; </w:t>
      </w:r>
      <w:r/>
    </w:p>
    <w:p>
      <w:pPr>
        <w:ind w:firstLine="680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развивать певческие навыки (точное интонирование, напевность голоса, правильная артикуляция, четкая дикция);</w:t>
      </w:r>
      <w:r/>
    </w:p>
    <w:p>
      <w:pPr>
        <w:ind w:firstLine="680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развивать чувство ритма; </w:t>
      </w:r>
      <w:r/>
    </w:p>
    <w:p>
      <w:pPr>
        <w:ind w:firstLine="680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развивать навыки работы с текстом, в том числе и иностранном языке; </w:t>
      </w:r>
      <w:r/>
    </w:p>
    <w:p>
      <w:pPr>
        <w:ind w:firstLine="680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учиться сценической культуре и выразительному исполнению. </w:t>
      </w:r>
      <w:r/>
    </w:p>
    <w:p>
      <w:pPr>
        <w:ind w:firstLine="680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протяжении всего обучения развивать у учащихся голосовой аппарат тембровые чувства, артистизм и выразительное выступление в малой вокальной груп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пе. Реализация задач осуществляется через различные виды вокальной деятельности, главной ин которых является сольное и ансамблевое пение, слушание различных интерпретаций исполнения, движение под музыку, добавление элементов импровизации и театрализации.  </w:t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6. Обоснование структуры учебного предмета «Вокальный ансамбль»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Структура программы отражает все аспекты работы преподавателя с учеником.</w:t>
      </w:r>
      <w:r/>
    </w:p>
    <w:p>
      <w:pPr>
        <w:ind w:firstLine="709"/>
        <w:jc w:val="both"/>
        <w:spacing w:after="0"/>
        <w:rPr>
          <w:rFonts w:ascii="Times New Roman" w:hAnsi="Times New Roman" w:cs="Mangal" w:eastAsia="Times New Roman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Times New Roman"/>
          <w:color w:val="000000"/>
          <w:sz w:val="28"/>
          <w:szCs w:val="28"/>
          <w:lang w:bidi="hi-IN" w:eastAsia="hi-IN"/>
        </w:rPr>
        <w:t xml:space="preserve">Программа содержит следующие разделы:</w:t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сведения о затратах учебного времени, предусмотренного на освоение учебного предмета; </w:t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распределение учебного материала погодам обучения;</w:t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описание дидактических единиц учебного предмета;</w:t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требования к уровню подготовки обучающихся; </w:t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формы и методы контроля, система оценок; </w:t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методическое обеспечение учебного процесса. </w:t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соответствии с данными направлениями строится основной раздел программы «Содержание учебного предмета».</w:t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7.Методы обучения</w:t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Для достижения поставленной цели и реализации задач предмета используются следующие методы обучения: </w:t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словесный (рассказ, беседа, объяснение);</w:t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наглядный (наблюдение, демонстрация);</w:t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практический (упражнения воспроизводящие и творческие).</w:t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Методика работы с вокальным ансамблем, предложенная в программе, универсальна и может работать на любом локальном стиле традиционной культуры. Она включает в себя конкретные формы разнообразной практики, которы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 позволяют в полном объёме комплексно изучить традиционную вокальную культуру, реализовать методику музыкально-эстетического воспитания детей посредством ансамблевого исполнения. Содержание уроков основано на изучении и развитии музыкальных способностей. </w:t>
      </w:r>
      <w:r/>
    </w:p>
    <w:p>
      <w:pPr>
        <w:contextualSpacing/>
        <w:ind w:firstLine="708"/>
        <w:jc w:val="both"/>
        <w:spacing w:after="0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8. Описание материально-технических условий для реализации учебного предмета</w:t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Минимально необходимый для реализации учебного предмета «Вокальный ансамбль» перечень аудиторий, специализированных кабинетов и материально-технического обеспечения включает в себя: </w:t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учебные аудитории для групповых, мелкогрупповых и индивидуальных занятий, концертный зал с роялем/фортепиано;</w:t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звуко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-техническое оборудование (проигрыватель пластинок и компакт дисков, магнитофон, видеомагнитофон, персональный компьютер);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en-US" w:eastAsia="ru-RU"/>
        </w:rPr>
        <w:t xml:space="preserve">II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 Содержание учебного предмета</w:t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1. Сведения о затратах учебного времени</w:t>
      </w: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предусмотренного на освоение учебного предмета «Вокальный ансамбль», на максимальную, самостоятельную нагрузку обучающихся и аудиторные занятия:</w:t>
      </w:r>
      <w:r/>
    </w:p>
    <w:p>
      <w:pPr>
        <w:ind w:left="567" w:firstLine="360"/>
        <w:jc w:val="both"/>
        <w:spacing w:after="0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ab/>
        <w:t xml:space="preserve">Таблица 2</w:t>
      </w:r>
      <w:r/>
    </w:p>
    <w:p>
      <w:pPr>
        <w:ind w:left="567" w:firstLine="360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Срок обучения – </w:t>
      </w:r>
      <w:r>
        <w:rPr>
          <w:rFonts w:ascii="Times New Roman" w:hAnsi="Times New Roman" w:cs="Times New Roman" w:eastAsia="Times New Roman"/>
          <w:sz w:val="28"/>
          <w:szCs w:val="28"/>
          <w:lang w:val="en-US" w:eastAsia="ru-RU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лет</w:t>
      </w:r>
      <w:r/>
    </w:p>
    <w:tbl>
      <w:tblPr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850"/>
        <w:gridCol w:w="1134"/>
        <w:gridCol w:w="993"/>
        <w:gridCol w:w="1275"/>
        <w:gridCol w:w="1276"/>
      </w:tblGrid>
      <w:tr>
        <w:trPr/>
        <w:tc>
          <w:tcPr>
            <w:tcW w:w="3261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Класс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всего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Продолжительность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учебных занятий  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(в неделях)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32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4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Количество часов на аудиторные занятия 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(в неделю)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2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2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Общее количество часов на аудиторные занятия по годам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64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68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68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68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68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36</w:t>
            </w:r>
            <w:r/>
          </w:p>
        </w:tc>
      </w:tr>
    </w:tbl>
    <w:p>
      <w:pPr>
        <w:ind w:firstLine="680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Виды аудиторных учебных занятий по предмету «Вокальный ансамбль»: 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вокально-хоровые занятия;</w:t>
      </w:r>
      <w:r/>
    </w:p>
    <w:p>
      <w:pPr>
        <w:contextualSpacing/>
        <w:ind w:firstLine="141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-сольфеджио и теория музыки </w:t>
      </w:r>
      <w:r/>
    </w:p>
    <w:p>
      <w:pPr>
        <w:contextualSpacing/>
        <w:ind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ind w:left="1415" w:firstLine="709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en-US" w:eastAsia="ru-RU"/>
        </w:rPr>
        <w:t xml:space="preserve">III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 Требования к уровню подготовки обучающихся</w:t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Результат освоения программы «Вокальный ансамбль» направлен на  приобретение обучающимися следующих знаний, умений и навыков:</w:t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знание начальных основ песенного вокального искусства; </w:t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знание характерных особенностей вокально-хоровых  жанров и основных стилистических направлений ансамблевого исполнительства, художественно-исполнительских возможностей вокального коллектива;</w:t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знание музыкальной терминологии;</w:t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умение самостоятельно разучивать вокальные партии;</w:t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практические  навыки исполнения народно-песенного репертуара; </w:t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навыки пения в ансамбле;</w:t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 навыки публичных выступлений.</w:t>
      </w:r>
      <w:r/>
    </w:p>
    <w:p>
      <w:pPr>
        <w:ind w:left="567"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        </w:t>
      </w:r>
      <w:r/>
    </w:p>
    <w:p>
      <w:pPr>
        <w:ind w:left="567" w:firstLine="709"/>
        <w:jc w:val="both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 w:eastAsia="Times New Roman"/>
          <w:b/>
          <w:sz w:val="28"/>
          <w:szCs w:val="28"/>
          <w:lang w:val="en-US" w:eastAsia="ru-RU"/>
        </w:rPr>
        <w:t xml:space="preserve">IV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 Формы и методы контроля, система оценок</w:t>
      </w:r>
      <w:r/>
    </w:p>
    <w:p>
      <w:pPr>
        <w:numPr>
          <w:ilvl w:val="0"/>
          <w:numId w:val="3"/>
        </w:numPr>
        <w:jc w:val="both"/>
        <w:spacing w:after="0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Аттестация: цели, виды, форма, содержание</w:t>
      </w:r>
      <w:r/>
    </w:p>
    <w:p>
      <w:pPr>
        <w:ind w:firstLine="709"/>
        <w:jc w:val="both"/>
        <w:spacing w:after="0"/>
        <w:tabs>
          <w:tab w:val="left" w:pos="142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Основными принципами проведения и организации всех видов контроля успеваемости являются: систематичность, учёт индивидуальных особенностей обучаемого и коллегиальность.</w:t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Текущий контроль направлен на поддержание учебной дисципл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</w:t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основании результатов текущего контроля выводятся четверные оценки.</w:t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Особой формой текущего контро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ля является контрольный урок в конце 2 полугодия, т.к. исполнительский уровень еще недостаточно высок. Учащиеся должны исполнить одно произведение характер может быть различным,  который проводится преподавателем, ведущим предмет без присутствия комиссии. </w:t>
      </w:r>
      <w:r/>
    </w:p>
    <w:p>
      <w:pPr>
        <w:ind w:firstLine="709"/>
        <w:jc w:val="both"/>
        <w:spacing w:after="0"/>
        <w:widowControl w:val="off"/>
        <w:tabs>
          <w:tab w:val="left" w:pos="142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  <w:r/>
    </w:p>
    <w:p>
      <w:pPr>
        <w:ind w:firstLine="709"/>
        <w:jc w:val="both"/>
        <w:spacing w:after="0"/>
        <w:widowControl w:val="off"/>
        <w:tabs>
          <w:tab w:val="left" w:pos="142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качества реализации образовательного процесса; </w:t>
      </w:r>
      <w:r/>
    </w:p>
    <w:p>
      <w:pPr>
        <w:ind w:firstLine="709"/>
        <w:jc w:val="both"/>
        <w:spacing w:after="0"/>
        <w:widowControl w:val="off"/>
        <w:tabs>
          <w:tab w:val="left" w:pos="142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качества теоретической и практической подготовки по учебному предмету;</w:t>
      </w:r>
      <w:r/>
    </w:p>
    <w:p>
      <w:pPr>
        <w:ind w:left="142" w:firstLine="567"/>
        <w:jc w:val="both"/>
        <w:spacing w:after="0"/>
        <w:tabs>
          <w:tab w:val="left" w:pos="142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уровня умений и навыков, сформированных у обучающегося на определенном этапе обучения.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Формы  аттестации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- контрольный урок, зачёт, экзамен. В случае, если по предмету «Вокальный ансамбль» промежуточная аттестация проходит в форме академических концертов, они могут быть приравнены к зачетам или контрольным урокам.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Виды промежуточной аттестации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 контрольные уроки, зачеты. </w:t>
      </w:r>
      <w:r/>
    </w:p>
    <w:p>
      <w:pPr>
        <w:ind w:left="142" w:firstLine="567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Методические рекомендации.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Важное значение в обучении пению имеет овладение певческими навыками.  Следует на самых первых занятиях объяснить детям для чего поется данное упражнение что следует добиваться в работе над ним.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Объяснить детям, что упражнения помогают овладеть певческими навыками, которые необходимы для правильного красивого звучания. Песня должна звучать интонационно чисто и выразительно. Для улучшения качества интонации большое внимание следует уделять точному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воспроизведению первого звука. Очень важно с самого начала обучения воспитывать у учащихся вокальный слух. Основой пения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– гласные звуки. От правильного формирования гласных зависит красота тембра. У учащихся школьного возраста тембр не ровный из–за «пестроты» гласных. В вокальных упражнениях следует обращать внимание на формирование гласных А, У, Ю – на длительность выдоха;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на развитие артикуляции;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на формирование ровности тембрового звучания.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 участии учащихся в ко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нце слова согласные буквы произносить четко, правильно открывать рот при пении, свободно опускать челюсть, правильно распределять выдох до конца слова или небольшой фразы, не брать дыхание в середине слова. В репертуарные планы вносить много произведений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кантиленного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характера. Уделять большое значение выравнивание унисона. </w:t>
      </w:r>
      <w:r/>
    </w:p>
    <w:p>
      <w:pPr>
        <w:contextualSpacing/>
        <w:ind w:left="142" w:firstLine="567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                                                  </w:t>
      </w:r>
      <w:r/>
    </w:p>
    <w:p>
      <w:pPr>
        <w:contextualSpacing/>
        <w:ind w:left="142" w:firstLine="567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Первый год обучения.</w:t>
      </w:r>
      <w:r/>
    </w:p>
    <w:p>
      <w:pPr>
        <w:contextualSpacing/>
        <w:ind w:left="142" w:firstLine="567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Содержание курса.</w:t>
      </w:r>
      <w:r/>
    </w:p>
    <w:p>
      <w:pPr>
        <w:contextualSpacing/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Ознакомление учащихся с вокально-исполнительскими навыками. </w:t>
      </w:r>
      <w:r/>
    </w:p>
    <w:p>
      <w:pPr>
        <w:contextualSpacing/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Формирование правильного певческого звука прикрытого, округле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нного, добиваться от учащихся «серебристого» звучания голос, избегать форсированного, зажатого звучания. Особое внимание следует уделять певческому дыханию. Мышцы тела должны находиться в свободно-активном состоянии. Объяснить детям, что вдох нужно брать б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ыстро, активно, но спокойно овладевать правильным дыханием помогут разнообразные упражнения развивающие длительность выдоха, а также дыхательная гимнастика. Необходимо научить детей слушать друг друга  вовремя пения спокойно стоять или сидеть при исполнени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и. В воспитании навыков красивого ансамблевого звучания особая роль принадлежит дикции и артикуляции. Обязательным условием этого этапа является развитие речи это дикционное распевание. При подборе репертуара учитывать индивидуальные особенности учащихся. </w:t>
      </w:r>
      <w:r/>
    </w:p>
    <w:p>
      <w:pPr>
        <w:contextualSpacing/>
        <w:ind w:left="142" w:firstLine="567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Объем теоретических знаний практических умений и навыков</w:t>
      </w:r>
      <w:r/>
    </w:p>
    <w:p>
      <w:pPr>
        <w:contextualSpacing/>
        <w:ind w:left="142" w:firstLine="567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первого года обучения.</w:t>
      </w:r>
      <w:r/>
    </w:p>
    <w:p>
      <w:pPr>
        <w:contextualSpacing/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результате первого года обучения учащийся должен получить элементарные представления о строении голосового аппарата, знать что такое: </w:t>
      </w:r>
      <w:r/>
    </w:p>
    <w:p>
      <w:pPr>
        <w:contextualSpacing/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правильная постановка корпуса при пении;</w:t>
      </w:r>
      <w:r/>
    </w:p>
    <w:p>
      <w:pPr>
        <w:contextualSpacing/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правильное певческое формирование гласных в сочетании с согласными;</w:t>
      </w:r>
      <w:r/>
    </w:p>
    <w:p>
      <w:pPr>
        <w:contextualSpacing/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правильно вступать, выполнять музыкальные и вокальные ударения; </w:t>
      </w:r>
      <w:r/>
    </w:p>
    <w:p>
      <w:pPr>
        <w:contextualSpacing/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смена дыхания в процессе пения; </w:t>
      </w:r>
      <w:r/>
    </w:p>
    <w:p>
      <w:pPr>
        <w:contextualSpacing/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владение основами нотной грамоты; </w:t>
      </w:r>
      <w:r/>
    </w:p>
    <w:p>
      <w:pPr>
        <w:contextualSpacing/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владение основами певческого дыхания.</w:t>
      </w:r>
      <w:r/>
    </w:p>
    <w:p>
      <w:pPr>
        <w:contextualSpacing/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Программа первого года обучения входит пение элементарных вокальных упражнений с использованием интервалов Б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2, М2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В3, М3 октава. </w:t>
      </w:r>
      <w:r/>
    </w:p>
    <w:p>
      <w:pPr>
        <w:ind w:left="142" w:firstLine="567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Второй год обучения.</w:t>
      </w:r>
      <w:r/>
    </w:p>
    <w:p>
      <w:pPr>
        <w:ind w:left="142" w:firstLine="567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Содержание курса.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Закрепляются приобретенные вокальные навыки, усложняется репертуар. В работу включается песни из мультфильмов. Продолжается работа над правильным распределением дыхания с помощью дыхат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ельной гимнастики и различных дыхательных упражнений. Усложняются дикционные распевания. Стимулом для развития дикции является упражнения, скороговорки, чтения текста с выражением. Развиваются ритмические навыки. Повышается интерес к вокальному искусству. </w:t>
      </w:r>
      <w:r/>
    </w:p>
    <w:p>
      <w:pPr>
        <w:ind w:left="142" w:firstLine="567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Объем теоретических знаний практических умений и навыков второго года обучения.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результате второго года обучения учащийся должен научиться: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владеть своим голосовым аппаратом;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развивать диапазон;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уметь правильно развивать гласные и согласные;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осознавать чистоту интонации;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уметь исполнять одноголосные произведения с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недублирующим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вокальную партию аккомпанементом;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правильно распределять дыхание во фразе. </w:t>
      </w:r>
      <w:r/>
    </w:p>
    <w:p>
      <w:pPr>
        <w:ind w:left="142" w:firstLine="567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Текущий контроль.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Отчетнос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ть проводить в форме классного концерта в конце первого и второго полугодия. Учащиеся должны исполнить одно произведение которое было выучено на уроках. Характер произведения может быть различным. Лучшие номера можно представить на публичное выступление.  </w:t>
      </w:r>
      <w:r/>
    </w:p>
    <w:p>
      <w:pPr>
        <w:ind w:left="142" w:firstLine="567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Критерии оценки качества исполнения.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ab/>
        <w:t xml:space="preserve">- точное знание слов песни;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ab/>
        <w:t xml:space="preserve">- точное знание партии;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ab/>
        <w:t xml:space="preserve">- эмоциональность исполнения;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ab/>
        <w:t xml:space="preserve">- соответствие художественному образу песни. </w:t>
      </w:r>
      <w:r/>
    </w:p>
    <w:p>
      <w:pPr>
        <w:ind w:left="142" w:firstLine="567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Методические рекомендации.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протяжении второго года обучения необходимо продо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лжить работу над закреплением певческих навыков. Особую роль в работе нужно уделять точному воспроизведению звучания, чистоте интонации. Заставлять детей слушать себя и друг друга. Продолжать работу над выравниванием гласных. В работу включать упражнения: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на удлинение выдоха;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на легкость и подвижность голоса;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на чистоту интонации;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на четкость дикции.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Приучать учащихся присоединять согласные в конце слова к следующему слогу. В работу включать элементы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двухголосия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Включать в репертуар вокальные произведения на расширение диапазона голосов, на развитие динамики исполнения. Дети должны уметь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сольфеджировать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не сложные произведения. </w:t>
      </w:r>
      <w:r/>
    </w:p>
    <w:p>
      <w:pPr>
        <w:ind w:left="142" w:firstLine="567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Третий год обучения.</w:t>
      </w:r>
      <w:r/>
    </w:p>
    <w:p>
      <w:pPr>
        <w:ind w:left="142" w:firstLine="567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Содержание курса.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третьем году обучения начинает обозначаться вокальная принадлежност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ь голоса. Начинают приобретаться исполнительские навыки.  В репертуар включаются произведения на два голоса, романсы. Необходимые теоретические понятия и сведения воплощаются по разному. Умение применять знания теоретического материала на практике. Умение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сольфеджировать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Большое внимание уделяется постановки голоса и поведению на сцене. Для лучшего понимани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я и взаимодействия в программу для исполнения предлагаются полюбившиеся произведения. Все это помогает юным вокалистам в шутливой, незамысловатой работе постичь великий смысл вокального искусства и научиться владеть своим природным инструментом - голосом. </w:t>
      </w:r>
      <w:r/>
    </w:p>
    <w:p>
      <w:pPr>
        <w:ind w:left="142" w:firstLine="567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Объем теоретических знаний практических умений и навыков третьего года обучения.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результате третьего года обучения учащийся должен научиться проявлять свои вокальные навыки: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развитие диапазона;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интонационные упражнения;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уметь исполнять произведения с трудным ритмическим рисунком.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уметь исполнять и определять характерные черты музыкального образа в связи с его принадлежностью к лирике, драме т. д.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импровизировать движение под музыку;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пение </w:t>
      </w:r>
      <w:r>
        <w:rPr>
          <w:rFonts w:ascii="Times New Roman" w:hAnsi="Times New Roman" w:cs="Times New Roman" w:eastAsia="Times New Roman"/>
          <w:sz w:val="28"/>
          <w:szCs w:val="28"/>
          <w:lang w:val="en-US" w:eastAsia="ru-RU"/>
        </w:rPr>
        <w:t xml:space="preserve">a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 w:eastAsia="Times New Roman"/>
          <w:sz w:val="28"/>
          <w:szCs w:val="28"/>
          <w:lang w:val="en-US" w:eastAsia="ru-RU"/>
        </w:rPr>
        <w:t xml:space="preserve">capella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унисон;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фрагментарное пение в терцию;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исполнять двухголосное произведение, умение вслушиваться в двухголосную партитуру. </w:t>
      </w:r>
      <w:r/>
    </w:p>
    <w:p>
      <w:pPr>
        <w:ind w:left="142" w:firstLine="567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Текущий контроль.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Желательно произвести отчетность в форме классного концерта в конце первого и второго полугодия. Учащиеся должны исполнить одно произведение в первом полугодии и два различных по характеру и сложности во втором полугодии.   </w:t>
      </w:r>
      <w:r/>
    </w:p>
    <w:p>
      <w:pPr>
        <w:ind w:left="142" w:firstLine="567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Критерии оценки качества исполнения.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точное знание слов песни;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точное знание партии;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эмоциональность исполнения;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соответствие художественному образу песни.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left="142" w:firstLine="567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Методические рекомендации.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Весь третий учебный год продолжать работу 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ад закреплением вокально - певческих навыков. Следить за опорным дыханием певческой позицией, за точным интонированием. Совершенствовать навыки цепного дыхания. Продолжать работу над подвижностью артикуляционного аппарата за счет активизации работы губ и 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зыка. Выработка навыка активного и четкого произношения согласных. Развитие дикционных навыков в быстром и медленном темпах. Добиваться четкого произношения в различных нюансах. Следить за совершенствованием строя. Особое внимание следует уделять пению а- </w:t>
      </w:r>
      <w:r>
        <w:rPr>
          <w:rFonts w:ascii="Times New Roman" w:hAnsi="Times New Roman" w:cs="Times New Roman" w:eastAsia="Times New Roman"/>
          <w:sz w:val="28"/>
          <w:szCs w:val="28"/>
          <w:lang w:val="en-US" w:eastAsia="ru-RU"/>
        </w:rPr>
        <w:t xml:space="preserve">capella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 В работу распевания включать элементы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трехголосия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пение аккордов. Уметь владеть различной атакой звука. Научиться работать над собственной манерой вокального исполнения. Выявление индивидуальных красок голоса. Работа над выразительностью исполнения. Работа над расширением диапазона голоса.    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                                      </w:t>
      </w:r>
      <w:r/>
    </w:p>
    <w:p>
      <w:pPr>
        <w:ind w:left="142" w:firstLine="567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Четвертый год обучения.</w:t>
      </w:r>
      <w:r/>
    </w:p>
    <w:p>
      <w:pPr>
        <w:ind w:left="142" w:firstLine="567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Содержание курса.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 четвертому году обучения обозначается вокальная принадлежность. Повышается исполнительское мастерство. Дети становятся старше и более серьезными. Более осознано применяют полученные знания и навыки. Свободно д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ержатся на сцене. Появляется чувство «ансамбля», чувство ответственности за качество исполнения. В репертуар включается различные произведения – это классика, песни, посвященные школьной тематике, а также произведения, которые нравятся учащимся. Занятие 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ансамбле подкрепляет и развивает интерес к вокальному искусству, что дае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 возможность, основываясь на симпатиях учащихся развивать их музыкальную культуру. Помимо работы над программными – произведениями, учащиеся продолжают знакомиться с великими вокалистами прошлого и настоящего. Слушать записи на компакт-дисках и кассетах. </w:t>
      </w:r>
      <w:r/>
    </w:p>
    <w:p>
      <w:pPr>
        <w:ind w:left="142" w:firstLine="567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Объем теоретических знаний практических умений и навыков четвертого года обучения.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результате четвертого года обучения учащийся должен научиться применять свои навыки в вокальной работе: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петь в ансамбле чисто по качеству звука, легко, мягко непринужденно;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пение </w:t>
      </w:r>
      <w:r>
        <w:rPr>
          <w:rFonts w:ascii="Times New Roman" w:hAnsi="Times New Roman" w:cs="Times New Roman" w:eastAsia="Times New Roman"/>
          <w:sz w:val="28"/>
          <w:szCs w:val="28"/>
          <w:lang w:val="en-US" w:eastAsia="ru-RU"/>
        </w:rPr>
        <w:t xml:space="preserve">a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val="en-US" w:eastAsia="ru-RU"/>
        </w:rPr>
        <w:t xml:space="preserve">capella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на два голоса;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уметь петь на одном дыхании длинные музыкальные фразы;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знать жанр вокальной музыки;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петь в ансамбле произведения с различным ритмическим рисунком;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свободно держаться на сцене, осознано управлять своим голосом. </w:t>
      </w:r>
      <w:r/>
    </w:p>
    <w:p>
      <w:pPr>
        <w:ind w:left="142" w:firstLine="567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Текущий контроль.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 четвертый год обучения учащиеся получают больш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ой объем сценической практики. Желательно произвести отчетность в форме классного концерта  в конце первого и второго полугодия. Учащиеся должны исполнить одно произведение в первом полугодии и два различных по характеру и сложности во втором полугодии.   </w:t>
      </w:r>
      <w:r/>
    </w:p>
    <w:p>
      <w:pPr>
        <w:ind w:left="142" w:firstLine="567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Критерии оценки качества исполнения.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точное знание слов песни;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точное знание партии;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эмоциональность исполнения;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соответствие художественному образу песни. </w:t>
      </w:r>
      <w:r/>
    </w:p>
    <w:p>
      <w:pPr>
        <w:ind w:left="142" w:firstLine="567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Методические рекомендации.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 концу четвертого года пение в ансамбле более ярко проявляются творческие способности каждого обучающегося. Дети много выступают, принимают активное участие в школьных мероприятиях, концертах, фестивалях, конкурсах. Продолжается работа над произведениями </w:t>
      </w:r>
      <w:r>
        <w:rPr>
          <w:rFonts w:ascii="Times New Roman" w:hAnsi="Times New Roman" w:cs="Times New Roman" w:eastAsia="Times New Roman"/>
          <w:sz w:val="28"/>
          <w:szCs w:val="28"/>
          <w:lang w:val="en-US" w:eastAsia="ru-RU"/>
        </w:rPr>
        <w:t xml:space="preserve">a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val="en-US" w:eastAsia="ru-RU"/>
        </w:rPr>
        <w:t xml:space="preserve">capella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Расширение музыкального кругозора учащихся происходит через ознакомление с вокальными произведениями степень трудности, которых должна соответствовать возможностям учащихся;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учащиеся должны развивать вокальные навыки (всегда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работать над чистотой интонации, над свободным дыханием,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звукообразование, штрихами);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развивать и закреплять навыки пения вокального ансамбля;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петь свою партию в соответствии с общим исполнительским планом;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добиваться тембрового слияния, единства динамических оценок,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темпа, его изменений, гибкости и выразительности фразировки.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Вокальная музыка располагает большим  количество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 произведений написанных для различных составов вокальных ансамблей. Большинство из них предполагает наличие профессиональных вокальных голосов, что создает определенные сложности в подборе репертуара, так как певческие возможности детей ограничены.      </w:t>
      </w:r>
      <w:r/>
    </w:p>
    <w:p>
      <w:pPr>
        <w:ind w:left="142" w:firstLine="567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Пятый год обучения.</w:t>
      </w:r>
      <w:r/>
    </w:p>
    <w:p>
      <w:pPr>
        <w:ind w:left="142" w:firstLine="567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Содержание курса.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Программа «Вокальный ансамбль» согласуется с программой по предмету «Хоровое пение» являясь его вариативной формой. Закрепляет и обобщает знания учащихся,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помогая этим знаниям обрести форму практических умений. Пятый год обучения предполагает более осознанное использование полученных знаний за весь период обучения. Закрепляется интерес к вокальному искусству. Познается жанровое многообразие вокального творче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ства композиторов. Ученики продолжают знакомство с лучшими образцами песенного и романсового творчества западно-европейских, русских и современных композиторов. Это воспитывает эстетический вкус, помогает ориентироваться в окружающем звуковом пространстве.</w:t>
      </w:r>
      <w:r/>
    </w:p>
    <w:p>
      <w:pPr>
        <w:ind w:left="142" w:firstLine="567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Объем теоретических знаний практических умений и навыков пятого года обучения.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результате пятого года обучения учащийся должен научиться применять свои знания и навыки в вокальной работе: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уметь чисто интонировать;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владеть широким певческим дыханием;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хорошо ориентироваться в жанровом многообразии вокальной музыки;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уметь свободно исполнять произведения с различным ритмическим рисунком;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осознано управлять своим голосом, свободно держаться на сцене. </w:t>
      </w:r>
      <w:r/>
    </w:p>
    <w:p>
      <w:pPr>
        <w:ind w:left="142" w:firstLine="567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Текущий контроль.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 пятому году обучения учащиеся много выступают. Получают определе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нные навыки поведения на сцене. Имеют хорошую сценическую практику. Отчетность проводить в форме классного концерта в первом полугодии и школьного концерта во втором полугодии, на котором учащиеся исполняют одно – два произведения выученных на занятиях.   </w:t>
      </w:r>
      <w:r/>
    </w:p>
    <w:p>
      <w:pPr>
        <w:ind w:left="142" w:firstLine="567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Критерии оценки качества исполнения </w:t>
      </w:r>
      <w:r/>
    </w:p>
    <w:p>
      <w:pPr>
        <w:ind w:left="142" w:firstLine="567"/>
        <w:spacing w:after="0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Критерии оценки качества исполнения могут являться: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точное знание слов песни;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точное знание своей вокальной партии;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стремление к соответствующей стилю манере исполнения;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- эмоциональность и выразительность исполнения. 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соответствие художественному образу песни. </w:t>
      </w:r>
      <w:r/>
    </w:p>
    <w:p>
      <w:pPr>
        <w:ind w:left="142" w:firstLine="567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Методические рекомендации.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 пятому году обучения учащиеся много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выступают. Принимают активное участие в конкурсной и концертной деятельности. Дети поют двухголосное и трехголосное ансамблевое произведение. В программу включаются произведения соответствующие возможности учащихся. Поют духовную музыку. Учащиеся должны: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продолжать закреплять свои вокальные навыки;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хорошо владеть навыками цепного дыхания;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закреплять навыки пения в вокальном ансамбле;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уметь анализировать исполняемые произведения;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осознавать чувство лада; 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уметь применять полученные знания при исполнении. </w:t>
      </w:r>
      <w:r/>
    </w:p>
    <w:p>
      <w:pPr>
        <w:ind w:left="142" w:firstLine="567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слышать свой голос в ансамбле. </w:t>
      </w:r>
      <w:r/>
    </w:p>
    <w:p>
      <w:pPr>
        <w:ind w:left="142" w:firstLine="567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Текущий контроль.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Так как к ше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стому году обучения учащиеся уже получили определенный опыт сценических выступлений текущий контроль проводить в форме школьного концерта в конце первого и второго полугодия. Учащиеся должны исполнить два произведения различных по характеру и сложности.   </w:t>
      </w:r>
      <w:r/>
    </w:p>
    <w:p>
      <w:pPr>
        <w:ind w:left="142" w:firstLine="567"/>
        <w:jc w:val="center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Критерии оценки качества исполнения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Критериями оценки качества исполнения могут являться: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точное знание слов песни;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точное знание вокальной партии;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стремление к соответствующей стилю манере пения;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эмоциональность исполнения в ансамбле;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соответствие художественному образу музыкального произведения.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 итогам исполнения программы учащимся выставляется оценка по пятибалльной шкале.</w:t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left="14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Таблица 3 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>
        <w:trPr/>
        <w:tc>
          <w:tcPr>
            <w:tcW w:w="170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Оценка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ind w:left="142" w:firstLine="567"/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Критерии оценивания выступления</w:t>
            </w:r>
            <w:r/>
          </w:p>
        </w:tc>
      </w:tr>
      <w:tr>
        <w:trPr/>
        <w:tc>
          <w:tcPr>
            <w:tcW w:w="1701" w:type="dxa"/>
            <w:textDirection w:val="lrTb"/>
            <w:noWrap w:val="false"/>
          </w:tcPr>
          <w:p>
            <w:pPr>
              <w:ind w:left="142" w:firstLine="567"/>
              <w:jc w:val="both"/>
              <w:spacing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5 («отлично»)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ind w:left="31" w:firstLine="567"/>
              <w:jc w:val="both"/>
              <w:spacing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Выступление участников ансамбля может быть названо концертным. Яркое выступление, блестящая, отточенная вокальная техника, безупречные стилевые признаки, ансамблевая стройность, выразительность и убедительность артистического облика в целом</w:t>
            </w:r>
            <w:r/>
          </w:p>
        </w:tc>
      </w:tr>
      <w:tr>
        <w:trPr/>
        <w:tc>
          <w:tcPr>
            <w:tcW w:w="1701" w:type="dxa"/>
            <w:textDirection w:val="lrTb"/>
            <w:noWrap w:val="false"/>
          </w:tcPr>
          <w:p>
            <w:pPr>
              <w:ind w:left="142" w:firstLine="567"/>
              <w:jc w:val="both"/>
              <w:spacing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4 («хорошо»)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ind w:firstLine="314"/>
              <w:jc w:val="both"/>
              <w:spacing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Хорошее, крепкое исполнение, с ясным художественно-музыкальным намерением, но имеется некоторое количество погрешностей, в том числе вокальных.</w:t>
            </w:r>
            <w:r/>
          </w:p>
        </w:tc>
      </w:tr>
      <w:tr>
        <w:trPr/>
        <w:tc>
          <w:tcPr>
            <w:tcW w:w="1701" w:type="dxa"/>
            <w:textDirection w:val="lrTb"/>
            <w:noWrap w:val="false"/>
          </w:tcPr>
          <w:p>
            <w:pPr>
              <w:ind w:firstLine="567"/>
              <w:jc w:val="both"/>
              <w:spacing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3 («удовлетворительно»)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ind w:firstLine="314"/>
              <w:jc w:val="both"/>
              <w:spacing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Слабое выступление. Текст исполнен неточно. Удовлетворительные музыкальные и технические данные, но очевидны серьёзные недостатки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звуковедения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, вялость или закрепощенность артикуляционного аппарата. Недостаточность художественного мышления и отсутствие должного слухового контроля. Ансамблевое взаимодействие на низком уровне</w:t>
            </w:r>
            <w:r/>
          </w:p>
        </w:tc>
      </w:tr>
      <w:tr>
        <w:trPr/>
        <w:tc>
          <w:tcPr>
            <w:tcW w:w="1701" w:type="dxa"/>
            <w:textDirection w:val="lrTb"/>
            <w:noWrap w:val="false"/>
          </w:tcPr>
          <w:p>
            <w:pPr>
              <w:ind w:left="142" w:firstLine="567"/>
              <w:jc w:val="both"/>
              <w:spacing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2</w:t>
            </w:r>
            <w:r/>
          </w:p>
          <w:p>
            <w:pPr>
              <w:ind w:left="-106" w:firstLine="106"/>
              <w:jc w:val="both"/>
              <w:spacing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(«неудовлетворительно»)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ind w:firstLine="314"/>
              <w:jc w:val="both"/>
              <w:spacing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Очень слабое исполнение, без стремления петь выразительно. Текст исполнен, но с большим количеством разного рода ошибок. Отсутствует ансамблевое взаимодействие</w:t>
            </w:r>
            <w:r/>
          </w:p>
        </w:tc>
      </w:tr>
    </w:tbl>
    <w:p>
      <w:pPr>
        <w:ind w:left="567"/>
        <w:jc w:val="center"/>
        <w:spacing w:after="0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en-US" w:eastAsia="ru-RU"/>
        </w:rPr>
      </w:r>
      <w:r/>
    </w:p>
    <w:p>
      <w:pPr>
        <w:ind w:left="567"/>
        <w:jc w:val="center"/>
        <w:spacing w:after="0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en-US" w:eastAsia="ru-RU"/>
        </w:rPr>
      </w:r>
      <w:r/>
    </w:p>
    <w:p>
      <w:pPr>
        <w:ind w:left="567"/>
        <w:jc w:val="center"/>
        <w:spacing w:after="0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en-US" w:eastAsia="ru-RU"/>
        </w:rPr>
      </w:r>
      <w:r/>
    </w:p>
    <w:p>
      <w:pPr>
        <w:ind w:left="567"/>
        <w:jc w:val="center"/>
        <w:spacing w:after="0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ind w:left="567"/>
        <w:jc w:val="center"/>
        <w:spacing w:after="0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ind w:left="567"/>
        <w:jc w:val="center"/>
        <w:spacing w:after="0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ind w:left="567"/>
        <w:jc w:val="center"/>
        <w:spacing w:after="0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ind w:left="567"/>
        <w:jc w:val="center"/>
        <w:spacing w:after="0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ind w:left="567"/>
        <w:jc w:val="center"/>
        <w:spacing w:after="0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ind w:left="567"/>
        <w:jc w:val="center"/>
        <w:spacing w:after="0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ind w:left="567"/>
        <w:jc w:val="center"/>
        <w:spacing w:after="0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ind w:left="567"/>
        <w:jc w:val="center"/>
        <w:spacing w:after="0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ind w:left="567"/>
        <w:jc w:val="center"/>
        <w:spacing w:after="0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ind w:left="567"/>
        <w:jc w:val="center"/>
        <w:spacing w:after="0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ind w:left="567"/>
        <w:jc w:val="center"/>
        <w:spacing w:after="0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ind w:left="567"/>
        <w:jc w:val="center"/>
        <w:spacing w:after="0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ind w:left="567"/>
        <w:jc w:val="center"/>
        <w:spacing w:after="0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ind w:left="567"/>
        <w:jc w:val="center"/>
        <w:spacing w:after="0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ind w:left="567"/>
        <w:jc w:val="center"/>
        <w:spacing w:after="0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ind w:left="567"/>
        <w:jc w:val="center"/>
        <w:spacing w:after="0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ind w:left="567"/>
        <w:jc w:val="center"/>
        <w:spacing w:after="0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ind w:left="567"/>
        <w:jc w:val="center"/>
        <w:spacing w:after="0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en-US" w:eastAsia="ru-RU"/>
        </w:rPr>
      </w:r>
      <w:r/>
    </w:p>
    <w:p>
      <w:pPr>
        <w:ind w:left="567"/>
        <w:jc w:val="center"/>
        <w:spacing w:after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en-US" w:eastAsia="ru-RU"/>
        </w:rPr>
        <w:t xml:space="preserve">V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Списки рекомендуемой методической  и нотной литературы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/>
    </w:p>
    <w:p>
      <w:pPr>
        <w:ind w:left="567"/>
        <w:spacing w:after="0"/>
        <w:shd w:val="clear" w:color="auto" w:fill="ffffff"/>
        <w:rPr>
          <w:rFonts w:ascii="Arial" w:hAnsi="Arial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1. Аренский А.,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Ребиков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В. Детские песни. М., 1996 г.</w:t>
      </w:r>
      <w:r/>
    </w:p>
    <w:p>
      <w:pPr>
        <w:ind w:left="567"/>
        <w:spacing w:after="0"/>
        <w:shd w:val="clear" w:color="auto" w:fill="ffffff"/>
        <w:rPr>
          <w:rFonts w:ascii="Arial" w:hAnsi="Arial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2. Басок М. Произведения для детского хора. Выпуск 1-2. Екатеринбург 1992г.</w:t>
      </w:r>
      <w:r/>
    </w:p>
    <w:p>
      <w:pPr>
        <w:ind w:left="567"/>
        <w:spacing w:after="0"/>
        <w:shd w:val="clear" w:color="auto" w:fill="ffffff"/>
        <w:rPr>
          <w:rFonts w:ascii="Arial" w:hAnsi="Arial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Блантер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М. Песни., М. «Советский композитор». 1963г.</w:t>
      </w:r>
      <w:r/>
    </w:p>
    <w:p>
      <w:pPr>
        <w:ind w:left="567"/>
        <w:spacing w:after="0"/>
        <w:shd w:val="clear" w:color="auto" w:fill="ffffff"/>
        <w:rPr>
          <w:rFonts w:ascii="Arial" w:hAnsi="Arial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4. В старых ритмах. Выпуск 1. Составитель Модель В., Л. «Советский композитор» 1990г.</w:t>
      </w:r>
      <w:r/>
    </w:p>
    <w:p>
      <w:pPr>
        <w:ind w:left="567"/>
        <w:spacing w:after="0"/>
        <w:shd w:val="clear" w:color="auto" w:fill="ffffff"/>
        <w:rPr>
          <w:rFonts w:ascii="Arial" w:hAnsi="Arial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Лядов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А. Детские песни в сопровождении фортепиано. М.,1988 г.</w:t>
      </w:r>
      <w:r/>
    </w:p>
    <w:p>
      <w:pPr>
        <w:ind w:left="567"/>
        <w:spacing w:after="0"/>
        <w:shd w:val="clear" w:color="auto" w:fill="ffffff"/>
        <w:rPr>
          <w:rFonts w:ascii="Arial" w:hAnsi="Arial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Крылатов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Е. Крылатые качели. М. 2001г.</w:t>
      </w:r>
      <w:r/>
    </w:p>
    <w:p>
      <w:pPr>
        <w:ind w:left="567"/>
        <w:spacing w:after="0"/>
        <w:shd w:val="clear" w:color="auto" w:fill="ffffff"/>
        <w:rPr>
          <w:rFonts w:ascii="Arial" w:hAnsi="Arial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7. Кюи Ц. Избранные хоры. Киев 1986г.</w:t>
      </w:r>
      <w:r/>
    </w:p>
    <w:p>
      <w:pPr>
        <w:ind w:left="567"/>
        <w:spacing w:after="0"/>
        <w:shd w:val="clear" w:color="auto" w:fill="ffffff"/>
        <w:rPr>
          <w:rFonts w:ascii="Arial" w:hAnsi="Arial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8. Любуюсь родина тобой. Составитель Горлов Н. М. «Музыка» 1979г.</w:t>
      </w:r>
      <w:r/>
    </w:p>
    <w:p>
      <w:pPr>
        <w:ind w:left="567"/>
        <w:spacing w:after="0"/>
        <w:shd w:val="clear" w:color="auto" w:fill="ffffff"/>
        <w:rPr>
          <w:rFonts w:ascii="Arial" w:hAnsi="Arial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9. Музыка в школе. Выпуск 1. Сост. Сергеева Г. М., 2000г.</w:t>
      </w:r>
      <w:r/>
    </w:p>
    <w:p>
      <w:pPr>
        <w:ind w:left="567"/>
        <w:spacing w:after="0"/>
        <w:shd w:val="clear" w:color="auto" w:fill="ffffff"/>
        <w:rPr>
          <w:rFonts w:ascii="Arial" w:hAnsi="Arial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10. Марченко Л. Мир нужен всем. Песни для детей среднего и старшего школьного возраста. М.1988г.</w:t>
      </w:r>
      <w:r/>
    </w:p>
    <w:p>
      <w:pPr>
        <w:ind w:left="567"/>
        <w:spacing w:after="0"/>
        <w:shd w:val="clear" w:color="auto" w:fill="ffffff"/>
        <w:rPr>
          <w:rFonts w:ascii="Arial" w:hAnsi="Arial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11. Мусоргский М. Песни и хоры для детей. Сост. Жданова Г. 1984г.</w:t>
      </w:r>
      <w:r/>
    </w:p>
    <w:p>
      <w:pPr>
        <w:ind w:left="567"/>
        <w:spacing w:after="0"/>
        <w:shd w:val="clear" w:color="auto" w:fill="ffffff"/>
        <w:rPr>
          <w:rFonts w:ascii="Arial" w:hAnsi="Arial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12. Нижегородские соловушки. Сост. Попов В. Нижний Новгород 1996г.</w:t>
      </w:r>
      <w:r/>
    </w:p>
    <w:p>
      <w:pPr>
        <w:ind w:left="567"/>
        <w:spacing w:after="0"/>
        <w:shd w:val="clear" w:color="auto" w:fill="ffffff"/>
        <w:rPr>
          <w:rFonts w:ascii="Arial" w:hAnsi="Arial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13. Наши любимые песни. Выпуск 1-4., М.2001г.</w:t>
      </w:r>
      <w:r/>
    </w:p>
    <w:p>
      <w:pPr>
        <w:ind w:left="567"/>
        <w:spacing w:after="0"/>
        <w:shd w:val="clear" w:color="auto" w:fill="ffffff"/>
        <w:rPr>
          <w:rFonts w:ascii="Arial" w:hAnsi="Arial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14. Песни и романсы из репертуара Надежды Обуховой. М.1968г</w:t>
      </w:r>
      <w:r/>
    </w:p>
    <w:p>
      <w:pPr>
        <w:ind w:left="567"/>
        <w:spacing w:after="0"/>
        <w:shd w:val="clear" w:color="auto" w:fill="ffffff"/>
        <w:rPr>
          <w:rFonts w:ascii="Arial" w:hAnsi="Arial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15. . Пахмутова А. Песни для детского хора.М.1983г.</w:t>
      </w:r>
      <w:r/>
    </w:p>
    <w:p>
      <w:pPr>
        <w:ind w:left="567"/>
        <w:spacing w:after="0"/>
        <w:shd w:val="clear" w:color="auto" w:fill="ffffff"/>
        <w:rPr>
          <w:rFonts w:ascii="Arial" w:hAnsi="Arial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16. Петров А. «Синяя птица» М. 1985г.</w:t>
      </w:r>
      <w:r/>
    </w:p>
    <w:p>
      <w:pPr>
        <w:ind w:left="567"/>
        <w:spacing w:after="0"/>
        <w:shd w:val="clear" w:color="auto" w:fill="ffffff"/>
        <w:rPr>
          <w:rFonts w:ascii="Arial" w:hAnsi="Arial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17. Произведения американских композиторов. Лирический джаз., Ростов-на-Дону. «Феникс» 1999г.</w:t>
      </w:r>
      <w:r/>
    </w:p>
    <w:p>
      <w:pPr>
        <w:ind w:left="567"/>
        <w:spacing w:after="0"/>
        <w:shd w:val="clear" w:color="auto" w:fill="ffffff"/>
        <w:rPr>
          <w:rFonts w:ascii="Arial" w:hAnsi="Arial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18. Песни радио, кино и телевидения. Выпуск 46. М. «Музыка» 1982г.</w:t>
      </w:r>
      <w:r/>
    </w:p>
    <w:p>
      <w:pPr>
        <w:ind w:left="567"/>
        <w:spacing w:after="0"/>
        <w:shd w:val="clear" w:color="auto" w:fill="ffffff"/>
        <w:rPr>
          <w:rFonts w:ascii="Arial" w:hAnsi="Arial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19. Песни в танцевальных ритмах. Выпуск 1., М. «Музыка» 1964г.</w:t>
      </w:r>
      <w:r/>
    </w:p>
    <w:p>
      <w:pPr>
        <w:ind w:left="567"/>
        <w:spacing w:after="0"/>
        <w:shd w:val="clear" w:color="auto" w:fill="ffffff"/>
        <w:rPr>
          <w:rFonts w:ascii="Arial" w:hAnsi="Arial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20.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Ровнер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«Вокально-джазовые упражнения»</w:t>
      </w:r>
      <w:r/>
    </w:p>
    <w:p>
      <w:pPr>
        <w:ind w:left="567"/>
        <w:spacing w:after="0"/>
        <w:shd w:val="clear" w:color="auto" w:fill="ffffff"/>
        <w:rPr>
          <w:rFonts w:ascii="Arial" w:hAnsi="Arial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21. Русские народные песни. Выпуск 6. Составитель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Зацарный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Ю. М. «Советский композитор» 1985г.</w:t>
      </w:r>
      <w:r/>
    </w:p>
    <w:p>
      <w:pPr>
        <w:ind w:left="567"/>
        <w:spacing w:after="0"/>
        <w:shd w:val="clear" w:color="auto" w:fill="ffffff"/>
        <w:rPr>
          <w:rFonts w:ascii="Arial" w:hAnsi="Arial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22. Русские народные песни. Из репертуара С. Лемешева. М. «Музыка» 1964г.</w:t>
      </w:r>
      <w:r/>
    </w:p>
    <w:p>
      <w:pPr>
        <w:ind w:left="567"/>
        <w:spacing w:after="0"/>
        <w:shd w:val="clear" w:color="auto" w:fill="ffffff"/>
        <w:rPr>
          <w:rFonts w:ascii="Arial" w:hAnsi="Arial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23. Славкин М. Песни и хоры 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детей.,М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1999г.</w:t>
      </w:r>
      <w:r/>
    </w:p>
    <w:p>
      <w:pPr>
        <w:ind w:left="567"/>
        <w:spacing w:after="0"/>
        <w:shd w:val="clear" w:color="auto" w:fill="ffffff"/>
        <w:rPr>
          <w:rFonts w:ascii="Arial" w:hAnsi="Arial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24. С песней по жизни. Выпуск 3. Составитель Модель В., Л. «Советский композитор» 1985г.</w:t>
      </w:r>
      <w:r/>
    </w:p>
    <w:p>
      <w:pPr>
        <w:ind w:left="567"/>
        <w:spacing w:after="0"/>
        <w:shd w:val="clear" w:color="auto" w:fill="ffffff"/>
        <w:rPr>
          <w:rFonts w:ascii="Arial" w:hAnsi="Arial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25. Школа хорового пения. Выпуск 1.сост.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Бандина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А., Попов В. М 1966г.</w:t>
      </w:r>
      <w:r/>
    </w:p>
    <w:p>
      <w:pPr>
        <w:ind w:left="567"/>
        <w:spacing w:after="160"/>
        <w:rPr>
          <w:rFonts w:ascii="Calibri" w:hAnsi="Calibri" w:cs="Times New Roman" w:eastAsia="Calibri"/>
          <w:sz w:val="28"/>
          <w:szCs w:val="28"/>
        </w:rPr>
      </w:pPr>
      <w:r>
        <w:rPr>
          <w:rFonts w:ascii="Calibri" w:hAnsi="Calibri" w:cs="Times New Roman" w:eastAsia="Calibri"/>
          <w:sz w:val="28"/>
          <w:szCs w:val="28"/>
        </w:rPr>
      </w:r>
      <w:r/>
    </w:p>
    <w:p>
      <w:pPr>
        <w:ind w:left="567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409020205020404"/>
  </w:font>
  <w:font w:name="Mangal">
    <w:panose1 w:val="02020603050405020304"/>
  </w:font>
  <w:font w:name="SimSun">
    <w:panose1 w:val="02020603020101020101"/>
  </w:font>
  <w:font w:name="helvetica">
    <w:panose1 w:val="020B0604020202020204"/>
  </w:font>
  <w:font w:name="Tahoma">
    <w:panose1 w:val="020B0506030602030204"/>
  </w:font>
  <w:font w:name="Impact">
    <w:panose1 w:val="020B07060308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07" w:hanging="360"/>
      </w:pPr>
      <w:rPr>
        <w:rFonts w:cs="Times New Roman"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32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4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6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48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0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2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4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67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32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4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6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48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0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2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4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6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35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7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9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51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3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5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7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2"/>
    <w:basedOn w:val="618"/>
    <w:next w:val="61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2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8"/>
    <w:next w:val="61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2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8"/>
    <w:next w:val="61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2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8"/>
    <w:next w:val="61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2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8"/>
    <w:next w:val="61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2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8"/>
    <w:next w:val="61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2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8"/>
    <w:next w:val="61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2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8"/>
    <w:next w:val="61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2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1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8"/>
    <w:next w:val="61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20"/>
    <w:link w:val="32"/>
    <w:uiPriority w:val="10"/>
    <w:rPr>
      <w:sz w:val="48"/>
      <w:szCs w:val="48"/>
    </w:rPr>
  </w:style>
  <w:style w:type="paragraph" w:styleId="34">
    <w:name w:val="Subtitle"/>
    <w:basedOn w:val="618"/>
    <w:next w:val="61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20"/>
    <w:link w:val="34"/>
    <w:uiPriority w:val="11"/>
    <w:rPr>
      <w:sz w:val="24"/>
      <w:szCs w:val="24"/>
    </w:rPr>
  </w:style>
  <w:style w:type="paragraph" w:styleId="36">
    <w:name w:val="Quote"/>
    <w:basedOn w:val="618"/>
    <w:next w:val="61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8"/>
    <w:next w:val="61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4">
    <w:name w:val="Caption"/>
    <w:basedOn w:val="618"/>
    <w:next w:val="6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82"/>
    <w:uiPriority w:val="99"/>
  </w:style>
  <w:style w:type="table" w:styleId="46">
    <w:name w:val="Table Grid"/>
    <w:basedOn w:val="6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6">
    <w:name w:val="endnote text"/>
    <w:basedOn w:val="61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20"/>
    <w:uiPriority w:val="99"/>
    <w:semiHidden/>
    <w:unhideWhenUsed/>
    <w:rPr>
      <w:vertAlign w:val="superscript"/>
    </w:rPr>
  </w:style>
  <w:style w:type="paragraph" w:styleId="179">
    <w:name w:val="toc 1"/>
    <w:basedOn w:val="618"/>
    <w:next w:val="61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8"/>
    <w:next w:val="61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8"/>
    <w:next w:val="61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8"/>
    <w:next w:val="61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8"/>
    <w:next w:val="61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8"/>
    <w:next w:val="61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8"/>
    <w:next w:val="61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8"/>
    <w:next w:val="61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8"/>
    <w:next w:val="61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8"/>
    <w:next w:val="618"/>
    <w:uiPriority w:val="99"/>
    <w:unhideWhenUsed/>
    <w:pPr>
      <w:spacing w:after="0" w:afterAutospacing="0"/>
    </w:pPr>
  </w:style>
  <w:style w:type="paragraph" w:styleId="618" w:default="1">
    <w:name w:val="Normal"/>
    <w:qFormat/>
  </w:style>
  <w:style w:type="paragraph" w:styleId="619">
    <w:name w:val="Heading 1"/>
    <w:basedOn w:val="618"/>
    <w:next w:val="618"/>
    <w:link w:val="623"/>
    <w:qFormat/>
    <w:pPr>
      <w:keepNext/>
      <w:spacing w:before="240" w:after="60" w:line="240" w:lineRule="auto"/>
      <w:outlineLvl w:val="0"/>
    </w:pPr>
    <w:rPr>
      <w:rFonts w:ascii="Arial" w:hAnsi="Arial" w:cs="Arial" w:eastAsia="Times New Roman"/>
      <w:b/>
      <w:bCs/>
      <w:sz w:val="32"/>
      <w:szCs w:val="32"/>
      <w:lang w:eastAsia="ru-RU"/>
    </w:rPr>
  </w:style>
  <w:style w:type="character" w:styleId="620" w:default="1">
    <w:name w:val="Default Paragraph Font"/>
    <w:uiPriority w:val="1"/>
    <w:semiHidden/>
    <w:unhideWhenUsed/>
  </w:style>
  <w:style w:type="table" w:styleId="6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2" w:default="1">
    <w:name w:val="No List"/>
    <w:uiPriority w:val="99"/>
    <w:semiHidden/>
    <w:unhideWhenUsed/>
  </w:style>
  <w:style w:type="character" w:styleId="623" w:customStyle="1">
    <w:name w:val="Заголовок 1 Знак"/>
    <w:basedOn w:val="620"/>
    <w:link w:val="619"/>
    <w:rPr>
      <w:rFonts w:ascii="Arial" w:hAnsi="Arial" w:cs="Arial" w:eastAsia="Times New Roman"/>
      <w:b/>
      <w:bCs/>
      <w:sz w:val="32"/>
      <w:szCs w:val="32"/>
      <w:lang w:eastAsia="ru-RU"/>
    </w:rPr>
  </w:style>
  <w:style w:type="numbering" w:styleId="624" w:customStyle="1">
    <w:name w:val="Нет списка1"/>
    <w:next w:val="622"/>
    <w:semiHidden/>
  </w:style>
  <w:style w:type="character" w:styleId="625" w:customStyle="1">
    <w:name w:val="Heading 1 Char"/>
    <w:rPr>
      <w:rFonts w:ascii="Arial" w:hAnsi="Arial" w:cs="Arial"/>
      <w:b/>
      <w:bCs/>
      <w:sz w:val="32"/>
      <w:szCs w:val="32"/>
      <w:lang w:eastAsia="ru-RU"/>
    </w:rPr>
  </w:style>
  <w:style w:type="paragraph" w:styleId="626" w:customStyle="1">
    <w:name w:val="Style15"/>
    <w:basedOn w:val="618"/>
    <w:pPr>
      <w:spacing w:after="0" w:line="221" w:lineRule="exact"/>
      <w:widowControl w:val="off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27" w:customStyle="1">
    <w:name w:val="Font Style69"/>
    <w:rPr>
      <w:rFonts w:ascii="Times New Roman" w:hAnsi="Times New Roman" w:cs="Times New Roman"/>
      <w:spacing w:val="10"/>
      <w:sz w:val="18"/>
      <w:szCs w:val="18"/>
    </w:rPr>
  </w:style>
  <w:style w:type="paragraph" w:styleId="628" w:customStyle="1">
    <w:name w:val="Абзац списка1"/>
    <w:basedOn w:val="618"/>
    <w:qFormat/>
    <w:pPr>
      <w:contextualSpacing/>
      <w:ind w:left="720"/>
    </w:pPr>
    <w:rPr>
      <w:rFonts w:ascii="Calibri" w:hAnsi="Calibri" w:cs="Times New Roman" w:eastAsia="Times New Roman"/>
    </w:rPr>
  </w:style>
  <w:style w:type="paragraph" w:styleId="629" w:customStyle="1">
    <w:name w:val="Абзац списка2"/>
    <w:basedOn w:val="618"/>
    <w:qFormat/>
    <w:pPr>
      <w:contextualSpacing/>
      <w:ind w:left="720"/>
    </w:pPr>
    <w:rPr>
      <w:rFonts w:ascii="Calibri" w:hAnsi="Calibri" w:cs="Times New Roman" w:eastAsia="Times New Roman"/>
      <w:lang w:eastAsia="ru-RU"/>
    </w:rPr>
  </w:style>
  <w:style w:type="character" w:styleId="630" w:customStyle="1">
    <w:name w:val="Font Style16"/>
    <w:rPr>
      <w:rFonts w:ascii="Times New Roman" w:hAnsi="Times New Roman"/>
      <w:sz w:val="24"/>
    </w:rPr>
  </w:style>
  <w:style w:type="paragraph" w:styleId="631" w:customStyle="1">
    <w:name w:val="Style9"/>
    <w:basedOn w:val="618"/>
    <w:pPr>
      <w:ind w:firstLine="326"/>
      <w:jc w:val="both"/>
      <w:spacing w:after="0" w:line="182" w:lineRule="exact"/>
      <w:widowControl w:val="off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32" w:customStyle="1">
    <w:name w:val="Style4"/>
    <w:basedOn w:val="618"/>
    <w:pPr>
      <w:ind w:firstLine="686"/>
      <w:jc w:val="both"/>
      <w:spacing w:after="0" w:line="462" w:lineRule="exact"/>
      <w:widowControl w:val="off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33" w:customStyle="1">
    <w:name w:val="Основной текст_"/>
    <w:rPr>
      <w:sz w:val="21"/>
      <w:shd w:val="clear" w:color="auto" w:fill="ffffff"/>
    </w:rPr>
  </w:style>
  <w:style w:type="paragraph" w:styleId="634" w:customStyle="1">
    <w:name w:val="Основной текст1"/>
    <w:basedOn w:val="618"/>
    <w:pPr>
      <w:jc w:val="center"/>
      <w:spacing w:after="180" w:line="235" w:lineRule="exact"/>
      <w:shd w:val="clear" w:color="auto" w:fill="ffffff"/>
    </w:pPr>
    <w:rPr>
      <w:rFonts w:ascii="Calibri" w:hAnsi="Calibri" w:cs="Times New Roman" w:eastAsia="Times New Roman"/>
      <w:sz w:val="21"/>
      <w:szCs w:val="20"/>
    </w:rPr>
  </w:style>
  <w:style w:type="paragraph" w:styleId="635" w:customStyle="1">
    <w:name w:val="Style33"/>
    <w:basedOn w:val="618"/>
    <w:pPr>
      <w:spacing w:after="0" w:line="240" w:lineRule="auto"/>
      <w:widowControl w:val="off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36" w:customStyle="1">
    <w:name w:val="Style42"/>
    <w:basedOn w:val="618"/>
    <w:pPr>
      <w:jc w:val="center"/>
      <w:spacing w:after="0" w:line="264" w:lineRule="exact"/>
      <w:widowControl w:val="off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37" w:customStyle="1">
    <w:name w:val="Style48"/>
    <w:basedOn w:val="618"/>
    <w:pPr>
      <w:ind w:firstLine="336"/>
      <w:spacing w:after="0" w:line="218" w:lineRule="exact"/>
      <w:widowControl w:val="off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38" w:customStyle="1">
    <w:name w:val="Style50"/>
    <w:basedOn w:val="618"/>
    <w:pPr>
      <w:ind w:firstLine="283"/>
      <w:jc w:val="both"/>
      <w:spacing w:after="0" w:line="192" w:lineRule="exact"/>
      <w:widowControl w:val="off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39" w:customStyle="1">
    <w:name w:val="Style59"/>
    <w:basedOn w:val="618"/>
    <w:pPr>
      <w:ind w:firstLine="312"/>
      <w:jc w:val="both"/>
      <w:spacing w:after="0" w:line="218" w:lineRule="exact"/>
      <w:widowControl w:val="off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40" w:customStyle="1">
    <w:name w:val="Style60"/>
    <w:basedOn w:val="618"/>
    <w:pPr>
      <w:ind w:hanging="58"/>
      <w:jc w:val="both"/>
      <w:spacing w:after="0" w:line="326" w:lineRule="exact"/>
      <w:widowControl w:val="off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41" w:customStyle="1">
    <w:name w:val="Font Style63"/>
    <w:rPr>
      <w:rFonts w:ascii="Times New Roman" w:hAnsi="Times New Roman" w:cs="Times New Roman"/>
      <w:b/>
      <w:bCs/>
      <w:sz w:val="20"/>
      <w:szCs w:val="20"/>
    </w:rPr>
  </w:style>
  <w:style w:type="character" w:styleId="642" w:customStyle="1">
    <w:name w:val="Font Style65"/>
    <w:rPr>
      <w:rFonts w:ascii="Times New Roman" w:hAnsi="Times New Roman" w:cs="Times New Roman"/>
      <w:b/>
      <w:bCs/>
      <w:sz w:val="14"/>
      <w:szCs w:val="14"/>
    </w:rPr>
  </w:style>
  <w:style w:type="character" w:styleId="643" w:customStyle="1">
    <w:name w:val="Font Style68"/>
    <w:rPr>
      <w:rFonts w:ascii="Times New Roman" w:hAnsi="Times New Roman" w:cs="Times New Roman"/>
      <w:sz w:val="18"/>
      <w:szCs w:val="18"/>
    </w:rPr>
  </w:style>
  <w:style w:type="character" w:styleId="644" w:customStyle="1">
    <w:name w:val="Font Style78"/>
    <w:rPr>
      <w:rFonts w:ascii="Impact" w:hAnsi="Impact" w:cs="Impact"/>
      <w:spacing w:val="10"/>
      <w:sz w:val="22"/>
      <w:szCs w:val="22"/>
    </w:rPr>
  </w:style>
  <w:style w:type="character" w:styleId="645" w:customStyle="1">
    <w:name w:val="Font Style13"/>
    <w:rPr>
      <w:rFonts w:ascii="Times New Roman" w:hAnsi="Times New Roman" w:cs="Times New Roman"/>
      <w:spacing w:val="10"/>
      <w:sz w:val="18"/>
      <w:szCs w:val="18"/>
    </w:rPr>
  </w:style>
  <w:style w:type="paragraph" w:styleId="646" w:customStyle="1">
    <w:name w:val="Текст выноски1"/>
    <w:basedOn w:val="618"/>
    <w:semiHidden/>
    <w:unhideWhenUsed/>
    <w:pPr>
      <w:spacing w:after="0" w:line="240" w:lineRule="auto"/>
    </w:pPr>
    <w:rPr>
      <w:rFonts w:ascii="Tahoma" w:hAnsi="Tahoma" w:cs="Tahoma" w:eastAsia="Times New Roman"/>
      <w:sz w:val="16"/>
      <w:szCs w:val="16"/>
      <w:lang w:eastAsia="ru-RU"/>
    </w:rPr>
  </w:style>
  <w:style w:type="character" w:styleId="647" w:customStyle="1">
    <w:name w:val="Balloon Text Char"/>
    <w:semiHidden/>
    <w:rPr>
      <w:rFonts w:ascii="Tahoma" w:hAnsi="Tahoma" w:cs="Tahoma"/>
      <w:sz w:val="16"/>
      <w:szCs w:val="16"/>
      <w:lang w:eastAsia="ru-RU"/>
    </w:rPr>
  </w:style>
  <w:style w:type="paragraph" w:styleId="648" w:customStyle="1">
    <w:name w:val="Style1"/>
    <w:basedOn w:val="618"/>
    <w:pPr>
      <w:ind w:hanging="562"/>
      <w:spacing w:after="0" w:line="245" w:lineRule="exact"/>
      <w:widowControl w:val="off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49" w:customStyle="1">
    <w:name w:val="Style2"/>
    <w:basedOn w:val="618"/>
    <w:pPr>
      <w:ind w:firstLine="278"/>
      <w:jc w:val="both"/>
      <w:spacing w:after="0" w:line="283" w:lineRule="exact"/>
      <w:widowControl w:val="off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50" w:customStyle="1">
    <w:name w:val="Style3"/>
    <w:basedOn w:val="618"/>
    <w:pPr>
      <w:spacing w:after="0" w:line="240" w:lineRule="auto"/>
      <w:widowControl w:val="off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51" w:customStyle="1">
    <w:name w:val="Style5"/>
    <w:basedOn w:val="618"/>
    <w:pPr>
      <w:jc w:val="right"/>
      <w:spacing w:after="0" w:line="240" w:lineRule="auto"/>
      <w:widowControl w:val="off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52" w:customStyle="1">
    <w:name w:val="Style6"/>
    <w:basedOn w:val="618"/>
    <w:pPr>
      <w:ind w:firstLine="288"/>
      <w:jc w:val="both"/>
      <w:spacing w:after="0" w:line="197" w:lineRule="exact"/>
      <w:widowControl w:val="off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53" w:customStyle="1">
    <w:name w:val="Style7"/>
    <w:basedOn w:val="618"/>
    <w:pPr>
      <w:spacing w:after="0" w:line="240" w:lineRule="auto"/>
      <w:widowControl w:val="off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54" w:customStyle="1">
    <w:name w:val="Font Style11"/>
    <w:rPr>
      <w:rFonts w:ascii="Times New Roman" w:hAnsi="Times New Roman" w:cs="Times New Roman"/>
      <w:b/>
      <w:bCs/>
      <w:sz w:val="20"/>
      <w:szCs w:val="20"/>
    </w:rPr>
  </w:style>
  <w:style w:type="character" w:styleId="655" w:customStyle="1">
    <w:name w:val="Font Style12"/>
    <w:rPr>
      <w:rFonts w:ascii="Times New Roman" w:hAnsi="Times New Roman" w:cs="Times New Roman"/>
      <w:sz w:val="24"/>
      <w:szCs w:val="24"/>
    </w:rPr>
  </w:style>
  <w:style w:type="character" w:styleId="656" w:customStyle="1">
    <w:name w:val="Font Style15"/>
    <w:rPr>
      <w:rFonts w:ascii="Times New Roman" w:hAnsi="Times New Roman" w:cs="Times New Roman"/>
      <w:b/>
      <w:bCs/>
      <w:i/>
      <w:iCs/>
      <w:sz w:val="14"/>
      <w:szCs w:val="14"/>
    </w:rPr>
  </w:style>
  <w:style w:type="character" w:styleId="657" w:customStyle="1">
    <w:name w:val="Font Style32"/>
    <w:rPr>
      <w:rFonts w:ascii="Times New Roman" w:hAnsi="Times New Roman" w:cs="Times New Roman"/>
      <w:b/>
      <w:bCs/>
      <w:sz w:val="20"/>
      <w:szCs w:val="20"/>
    </w:rPr>
  </w:style>
  <w:style w:type="character" w:styleId="658" w:customStyle="1">
    <w:name w:val="Font Style33"/>
    <w:rPr>
      <w:rFonts w:ascii="Times New Roman" w:hAnsi="Times New Roman" w:cs="Times New Roman"/>
      <w:sz w:val="24"/>
      <w:szCs w:val="24"/>
    </w:rPr>
  </w:style>
  <w:style w:type="character" w:styleId="659" w:customStyle="1">
    <w:name w:val="Font Style37"/>
    <w:rPr>
      <w:rFonts w:ascii="Times New Roman" w:hAnsi="Times New Roman" w:cs="Times New Roman"/>
      <w:i/>
      <w:iCs/>
      <w:spacing w:val="-10"/>
      <w:sz w:val="24"/>
      <w:szCs w:val="24"/>
    </w:rPr>
  </w:style>
  <w:style w:type="character" w:styleId="660" w:customStyle="1">
    <w:name w:val="Font Style40"/>
    <w:rPr>
      <w:rFonts w:ascii="Times New Roman" w:hAnsi="Times New Roman" w:cs="Times New Roman"/>
      <w:sz w:val="26"/>
      <w:szCs w:val="26"/>
    </w:rPr>
  </w:style>
  <w:style w:type="paragraph" w:styleId="661">
    <w:name w:val="Body Text"/>
    <w:basedOn w:val="618"/>
    <w:link w:val="662"/>
    <w:pPr>
      <w:spacing w:after="12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62" w:customStyle="1">
    <w:name w:val="Основной текст Знак"/>
    <w:basedOn w:val="620"/>
    <w:link w:val="661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63" w:customStyle="1">
    <w:name w:val="Body Text Char"/>
    <w:rPr>
      <w:rFonts w:ascii="Times New Roman" w:hAnsi="Times New Roman" w:cs="Times New Roman"/>
      <w:sz w:val="24"/>
      <w:szCs w:val="24"/>
      <w:lang w:eastAsia="ru-RU"/>
    </w:rPr>
  </w:style>
  <w:style w:type="paragraph" w:styleId="664" w:customStyle="1">
    <w:name w:val="Style13"/>
    <w:basedOn w:val="618"/>
    <w:pPr>
      <w:ind w:hanging="230"/>
      <w:spacing w:after="0" w:line="341" w:lineRule="exact"/>
      <w:widowControl w:val="off"/>
    </w:pPr>
    <w:rPr>
      <w:rFonts w:ascii="Arial" w:hAnsi="Arial" w:cs="Times New Roman" w:eastAsia="Times New Roman"/>
      <w:sz w:val="24"/>
      <w:szCs w:val="24"/>
      <w:lang w:eastAsia="ru-RU"/>
    </w:rPr>
  </w:style>
  <w:style w:type="paragraph" w:styleId="665" w:customStyle="1">
    <w:name w:val="Style14"/>
    <w:basedOn w:val="618"/>
    <w:pPr>
      <w:jc w:val="center"/>
      <w:spacing w:after="0" w:line="334" w:lineRule="exact"/>
      <w:widowControl w:val="off"/>
    </w:pPr>
    <w:rPr>
      <w:rFonts w:ascii="Arial" w:hAnsi="Arial" w:cs="Times New Roman" w:eastAsia="Times New Roman"/>
      <w:sz w:val="24"/>
      <w:szCs w:val="24"/>
      <w:lang w:eastAsia="ru-RU"/>
    </w:rPr>
  </w:style>
  <w:style w:type="paragraph" w:styleId="666" w:customStyle="1">
    <w:name w:val="Style23"/>
    <w:basedOn w:val="618"/>
    <w:pPr>
      <w:spacing w:after="0" w:line="240" w:lineRule="auto"/>
      <w:widowControl w:val="off"/>
    </w:pPr>
    <w:rPr>
      <w:rFonts w:ascii="Arial" w:hAnsi="Arial" w:cs="Times New Roman" w:eastAsia="Times New Roman"/>
      <w:sz w:val="24"/>
      <w:szCs w:val="24"/>
      <w:lang w:eastAsia="ru-RU"/>
    </w:rPr>
  </w:style>
  <w:style w:type="paragraph" w:styleId="667" w:customStyle="1">
    <w:name w:val="Style24"/>
    <w:basedOn w:val="618"/>
    <w:pPr>
      <w:spacing w:after="0" w:line="240" w:lineRule="auto"/>
      <w:widowControl w:val="off"/>
    </w:pPr>
    <w:rPr>
      <w:rFonts w:ascii="Arial" w:hAnsi="Arial" w:cs="Times New Roman" w:eastAsia="Times New Roman"/>
      <w:sz w:val="24"/>
      <w:szCs w:val="24"/>
      <w:lang w:eastAsia="ru-RU"/>
    </w:rPr>
  </w:style>
  <w:style w:type="paragraph" w:styleId="668" w:customStyle="1">
    <w:name w:val="Style27"/>
    <w:basedOn w:val="618"/>
    <w:pPr>
      <w:ind w:hanging="120"/>
      <w:spacing w:after="0" w:line="341" w:lineRule="exact"/>
      <w:widowControl w:val="off"/>
    </w:pPr>
    <w:rPr>
      <w:rFonts w:ascii="Arial" w:hAnsi="Arial" w:cs="Times New Roman" w:eastAsia="Times New Roman"/>
      <w:sz w:val="24"/>
      <w:szCs w:val="24"/>
      <w:lang w:eastAsia="ru-RU"/>
    </w:rPr>
  </w:style>
  <w:style w:type="paragraph" w:styleId="669" w:customStyle="1">
    <w:name w:val="Style29"/>
    <w:basedOn w:val="618"/>
    <w:pPr>
      <w:ind w:firstLine="470"/>
      <w:jc w:val="both"/>
      <w:spacing w:after="0" w:line="331" w:lineRule="exact"/>
      <w:widowControl w:val="off"/>
    </w:pPr>
    <w:rPr>
      <w:rFonts w:ascii="Arial" w:hAnsi="Arial" w:cs="Times New Roman" w:eastAsia="Times New Roman"/>
      <w:sz w:val="24"/>
      <w:szCs w:val="24"/>
      <w:lang w:eastAsia="ru-RU"/>
    </w:rPr>
  </w:style>
  <w:style w:type="paragraph" w:styleId="670" w:customStyle="1">
    <w:name w:val="Style34"/>
    <w:basedOn w:val="618"/>
    <w:pPr>
      <w:ind w:firstLine="461"/>
      <w:spacing w:after="0" w:line="326" w:lineRule="exact"/>
      <w:widowControl w:val="off"/>
    </w:pPr>
    <w:rPr>
      <w:rFonts w:ascii="Arial" w:hAnsi="Arial" w:cs="Times New Roman" w:eastAsia="Times New Roman"/>
      <w:sz w:val="24"/>
      <w:szCs w:val="24"/>
      <w:lang w:eastAsia="ru-RU"/>
    </w:rPr>
  </w:style>
  <w:style w:type="paragraph" w:styleId="671" w:customStyle="1">
    <w:name w:val="Style35"/>
    <w:basedOn w:val="618"/>
    <w:pPr>
      <w:ind w:firstLine="466"/>
      <w:jc w:val="both"/>
      <w:spacing w:after="0" w:line="336" w:lineRule="exact"/>
      <w:widowControl w:val="off"/>
    </w:pPr>
    <w:rPr>
      <w:rFonts w:ascii="Arial" w:hAnsi="Arial" w:cs="Times New Roman" w:eastAsia="Times New Roman"/>
      <w:sz w:val="24"/>
      <w:szCs w:val="24"/>
      <w:lang w:eastAsia="ru-RU"/>
    </w:rPr>
  </w:style>
  <w:style w:type="character" w:styleId="672" w:customStyle="1">
    <w:name w:val="Font Style44"/>
    <w:rPr>
      <w:rFonts w:ascii="Arial" w:hAnsi="Arial" w:cs="Arial"/>
      <w:sz w:val="18"/>
      <w:szCs w:val="18"/>
    </w:rPr>
  </w:style>
  <w:style w:type="character" w:styleId="673" w:customStyle="1">
    <w:name w:val="Font Style45"/>
    <w:rPr>
      <w:rFonts w:ascii="Arial" w:hAnsi="Arial" w:cs="Arial"/>
      <w:b/>
      <w:bCs/>
      <w:sz w:val="18"/>
      <w:szCs w:val="18"/>
    </w:rPr>
  </w:style>
  <w:style w:type="character" w:styleId="674" w:customStyle="1">
    <w:name w:val="Font Style47"/>
    <w:rPr>
      <w:rFonts w:ascii="Arial" w:hAnsi="Arial" w:cs="Arial"/>
      <w:sz w:val="18"/>
      <w:szCs w:val="18"/>
    </w:rPr>
  </w:style>
  <w:style w:type="character" w:styleId="675" w:customStyle="1">
    <w:name w:val="Font Style48"/>
    <w:rPr>
      <w:rFonts w:ascii="Arial" w:hAnsi="Arial" w:cs="Arial"/>
      <w:b/>
      <w:bCs/>
      <w:i/>
      <w:iCs/>
      <w:sz w:val="18"/>
      <w:szCs w:val="18"/>
    </w:rPr>
  </w:style>
  <w:style w:type="character" w:styleId="676" w:customStyle="1">
    <w:name w:val="Font Style49"/>
    <w:rPr>
      <w:rFonts w:ascii="Arial" w:hAnsi="Arial" w:cs="Arial"/>
      <w:sz w:val="12"/>
      <w:szCs w:val="12"/>
    </w:rPr>
  </w:style>
  <w:style w:type="character" w:styleId="677" w:customStyle="1">
    <w:name w:val="Font Style51"/>
    <w:rPr>
      <w:rFonts w:ascii="Arial" w:hAnsi="Arial" w:cs="Arial"/>
      <w:sz w:val="20"/>
      <w:szCs w:val="20"/>
    </w:rPr>
  </w:style>
  <w:style w:type="paragraph" w:styleId="678" w:customStyle="1">
    <w:name w:val="Без интервала1"/>
    <w:qFormat/>
    <w:pPr>
      <w:spacing w:after="0" w:line="240" w:lineRule="auto"/>
    </w:pPr>
    <w:rPr>
      <w:rFonts w:ascii="Calibri" w:hAnsi="Calibri" w:cs="Times New Roman" w:eastAsia="Times New Roman"/>
      <w:lang w:eastAsia="ru-RU"/>
    </w:rPr>
  </w:style>
  <w:style w:type="paragraph" w:styleId="679">
    <w:name w:val="Header"/>
    <w:basedOn w:val="618"/>
    <w:link w:val="680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Calibri" w:hAnsi="Calibri" w:cs="Times New Roman" w:eastAsia="Times New Roman"/>
      <w:lang w:eastAsia="ru-RU"/>
    </w:rPr>
  </w:style>
  <w:style w:type="character" w:styleId="680" w:customStyle="1">
    <w:name w:val="Верхний колонтитул Знак"/>
    <w:basedOn w:val="620"/>
    <w:link w:val="679"/>
    <w:rPr>
      <w:rFonts w:ascii="Calibri" w:hAnsi="Calibri" w:cs="Times New Roman" w:eastAsia="Times New Roman"/>
      <w:lang w:eastAsia="ru-RU"/>
    </w:rPr>
  </w:style>
  <w:style w:type="character" w:styleId="681" w:customStyle="1">
    <w:name w:val="Header Char"/>
    <w:rPr>
      <w:rFonts w:cs="Times New Roman" w:eastAsia="Times New Roman"/>
      <w:lang w:eastAsia="ru-RU"/>
    </w:rPr>
  </w:style>
  <w:style w:type="paragraph" w:styleId="682">
    <w:name w:val="Footer"/>
    <w:basedOn w:val="618"/>
    <w:link w:val="683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Calibri" w:hAnsi="Calibri" w:cs="Times New Roman" w:eastAsia="Times New Roman"/>
      <w:lang w:eastAsia="ru-RU"/>
    </w:rPr>
  </w:style>
  <w:style w:type="character" w:styleId="683" w:customStyle="1">
    <w:name w:val="Нижний колонтитул Знак"/>
    <w:basedOn w:val="620"/>
    <w:link w:val="682"/>
    <w:rPr>
      <w:rFonts w:ascii="Calibri" w:hAnsi="Calibri" w:cs="Times New Roman" w:eastAsia="Times New Roman"/>
      <w:lang w:eastAsia="ru-RU"/>
    </w:rPr>
  </w:style>
  <w:style w:type="character" w:styleId="684" w:customStyle="1">
    <w:name w:val="Footer Char"/>
    <w:rPr>
      <w:rFonts w:cs="Times New Roman" w:eastAsia="Times New Roman"/>
      <w:lang w:eastAsia="ru-RU"/>
    </w:rPr>
  </w:style>
  <w:style w:type="paragraph" w:styleId="685">
    <w:name w:val="footnote text"/>
    <w:basedOn w:val="618"/>
    <w:link w:val="686"/>
    <w:semiHidden/>
    <w:unhideWhenUsed/>
    <w:pPr>
      <w:spacing w:after="0" w:line="240" w:lineRule="auto"/>
    </w:pPr>
    <w:rPr>
      <w:rFonts w:ascii="Calibri" w:hAnsi="Calibri" w:cs="Times New Roman" w:eastAsia="Times New Roman"/>
      <w:sz w:val="20"/>
      <w:szCs w:val="20"/>
      <w:lang w:eastAsia="ru-RU"/>
    </w:rPr>
  </w:style>
  <w:style w:type="character" w:styleId="686" w:customStyle="1">
    <w:name w:val="Текст сноски Знак"/>
    <w:basedOn w:val="620"/>
    <w:link w:val="685"/>
    <w:semiHidden/>
    <w:rPr>
      <w:rFonts w:ascii="Calibri" w:hAnsi="Calibri" w:cs="Times New Roman" w:eastAsia="Times New Roman"/>
      <w:sz w:val="20"/>
      <w:szCs w:val="20"/>
      <w:lang w:eastAsia="ru-RU"/>
    </w:rPr>
  </w:style>
  <w:style w:type="character" w:styleId="687" w:customStyle="1">
    <w:name w:val="Footnote Text Char"/>
    <w:semiHidden/>
    <w:rPr>
      <w:rFonts w:cs="Times New Roman"/>
      <w:sz w:val="20"/>
      <w:szCs w:val="20"/>
    </w:rPr>
  </w:style>
  <w:style w:type="character" w:styleId="688">
    <w:name w:val="footnote reference"/>
    <w:semiHidden/>
    <w:unhideWhenUsed/>
    <w:rPr>
      <w:rFonts w:cs="Times New Roman"/>
      <w:vertAlign w:val="superscript"/>
    </w:rPr>
  </w:style>
  <w:style w:type="paragraph" w:styleId="689" w:customStyle="1">
    <w:name w:val="Body 1"/>
    <w:pPr>
      <w:spacing w:after="0" w:line="240" w:lineRule="auto"/>
    </w:pPr>
    <w:rPr>
      <w:rFonts w:ascii="Helvetica" w:hAnsi="Helvetica" w:cs="Mangal" w:eastAsia="Times New Roman"/>
      <w:color w:val="000000"/>
      <w:sz w:val="24"/>
      <w:szCs w:val="24"/>
      <w:lang w:val="en-US" w:bidi="hi-IN" w:eastAsia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DSHI-144</dc:creator>
  <cp:keywords/>
  <dc:description/>
  <cp:lastModifiedBy>Гульназ Лябиповна</cp:lastModifiedBy>
  <cp:revision>7</cp:revision>
  <dcterms:created xsi:type="dcterms:W3CDTF">2022-01-10T06:01:00Z</dcterms:created>
  <dcterms:modified xsi:type="dcterms:W3CDTF">2022-06-07T12:02:57Z</dcterms:modified>
</cp:coreProperties>
</file>